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BD" w:rsidRDefault="001F65BD" w:rsidP="001F65BD">
      <w:pPr>
        <w:jc w:val="center"/>
        <w:rPr>
          <w:b/>
          <w:sz w:val="28"/>
        </w:rPr>
      </w:pPr>
      <w:r w:rsidRPr="00F05B3D">
        <w:rPr>
          <w:rFonts w:hint="eastAsia"/>
          <w:b/>
          <w:sz w:val="28"/>
        </w:rPr>
        <w:t>届出</w:t>
      </w:r>
      <w:r w:rsidRPr="00F05B3D">
        <w:rPr>
          <w:b/>
          <w:sz w:val="28"/>
        </w:rPr>
        <w:t>を必要とする改正事項</w:t>
      </w:r>
      <w:r w:rsidR="00CF5843">
        <w:rPr>
          <w:rFonts w:hint="eastAsia"/>
          <w:b/>
          <w:sz w:val="28"/>
        </w:rPr>
        <w:t>等</w:t>
      </w:r>
      <w:r w:rsidR="007F6190">
        <w:rPr>
          <w:rFonts w:hint="eastAsia"/>
          <w:b/>
          <w:sz w:val="28"/>
        </w:rPr>
        <w:t>について</w:t>
      </w:r>
    </w:p>
    <w:tbl>
      <w:tblPr>
        <w:tblStyle w:val="a3"/>
        <w:tblW w:w="0" w:type="auto"/>
        <w:tblInd w:w="1555" w:type="dxa"/>
        <w:tblLook w:val="04A0" w:firstRow="1" w:lastRow="0" w:firstColumn="1" w:lastColumn="0" w:noHBand="0" w:noVBand="1"/>
      </w:tblPr>
      <w:tblGrid>
        <w:gridCol w:w="6662"/>
      </w:tblGrid>
      <w:tr w:rsidR="00CC1817" w:rsidTr="00214DDB">
        <w:trPr>
          <w:trHeight w:val="1105"/>
        </w:trPr>
        <w:tc>
          <w:tcPr>
            <w:tcW w:w="6662" w:type="dxa"/>
            <w:vAlign w:val="center"/>
          </w:tcPr>
          <w:p w:rsidR="00CC1817" w:rsidRDefault="00534F31" w:rsidP="00214DDB">
            <w:pPr>
              <w:jc w:val="center"/>
              <w:rPr>
                <w:b/>
                <w:sz w:val="28"/>
              </w:rPr>
            </w:pPr>
            <w:r>
              <w:rPr>
                <w:rFonts w:hint="eastAsia"/>
                <w:b/>
                <w:sz w:val="28"/>
              </w:rPr>
              <w:t>定期巡回・随時対応型訪問介護看護</w:t>
            </w:r>
          </w:p>
        </w:tc>
      </w:tr>
    </w:tbl>
    <w:p w:rsidR="00CC1817" w:rsidRPr="0048404D" w:rsidRDefault="00CC1817" w:rsidP="001F65BD">
      <w:pPr>
        <w:jc w:val="center"/>
        <w:rPr>
          <w:b/>
        </w:rPr>
      </w:pPr>
    </w:p>
    <w:p w:rsidR="00A301EA" w:rsidRDefault="001F65BD">
      <w:r>
        <w:rPr>
          <w:rFonts w:hint="eastAsia"/>
        </w:rPr>
        <w:t xml:space="preserve">　</w:t>
      </w:r>
      <w:r w:rsidR="00444F9C">
        <w:t>令和</w:t>
      </w:r>
      <w:r w:rsidR="00444F9C">
        <w:rPr>
          <w:rFonts w:hint="eastAsia"/>
        </w:rPr>
        <w:t>６</w:t>
      </w:r>
      <w:r>
        <w:t>年度介護</w:t>
      </w:r>
      <w:bookmarkStart w:id="0" w:name="_GoBack"/>
      <w:bookmarkEnd w:id="0"/>
      <w:r>
        <w:t>報酬</w:t>
      </w:r>
      <w:r>
        <w:rPr>
          <w:rFonts w:hint="eastAsia"/>
        </w:rPr>
        <w:t>改定</w:t>
      </w:r>
      <w:r>
        <w:t>により改正され</w:t>
      </w:r>
      <w:r w:rsidR="00444F9C">
        <w:rPr>
          <w:rFonts w:hint="eastAsia"/>
        </w:rPr>
        <w:t>た</w:t>
      </w:r>
      <w:r w:rsidR="00444F9C">
        <w:t>事項</w:t>
      </w:r>
      <w:r w:rsidR="00E60E8C">
        <w:rPr>
          <w:rFonts w:hint="eastAsia"/>
        </w:rPr>
        <w:t>の</w:t>
      </w:r>
      <w:r>
        <w:rPr>
          <w:rFonts w:hint="eastAsia"/>
        </w:rPr>
        <w:t>うち</w:t>
      </w:r>
      <w:r>
        <w:t>、</w:t>
      </w:r>
      <w:r>
        <w:rPr>
          <w:rFonts w:hint="eastAsia"/>
        </w:rPr>
        <w:t>本市に</w:t>
      </w:r>
      <w:r w:rsidR="00657373">
        <w:rPr>
          <w:rFonts w:hint="eastAsia"/>
        </w:rPr>
        <w:t>新たに</w:t>
      </w:r>
      <w:r>
        <w:t>届出を必要とする</w:t>
      </w:r>
      <w:r w:rsidR="009E6334">
        <w:rPr>
          <w:rFonts w:hint="eastAsia"/>
        </w:rPr>
        <w:t>改正</w:t>
      </w:r>
      <w:r>
        <w:t>事項につきまして、次のとおりまとめましたので、</w:t>
      </w:r>
      <w:r w:rsidR="00B32D33">
        <w:rPr>
          <w:rFonts w:hint="eastAsia"/>
        </w:rPr>
        <w:t>今後</w:t>
      </w:r>
      <w:r w:rsidR="00B32D33">
        <w:t>の</w:t>
      </w:r>
      <w:r>
        <w:t>参考としてください。</w:t>
      </w:r>
    </w:p>
    <w:p w:rsidR="001F65BD" w:rsidRDefault="001F65BD" w:rsidP="009B542B">
      <w:pPr>
        <w:rPr>
          <w:rFonts w:hint="eastAsia"/>
        </w:rPr>
      </w:pPr>
    </w:p>
    <w:p w:rsidR="002F2399" w:rsidRDefault="002F2399"/>
    <w:p w:rsidR="002F2399" w:rsidRDefault="002F2399">
      <w:r>
        <w:rPr>
          <w:rFonts w:hint="eastAsia"/>
        </w:rPr>
        <w:t xml:space="preserve">　</w:t>
      </w:r>
      <w:r>
        <w:t>目次</w:t>
      </w:r>
    </w:p>
    <w:p w:rsidR="009E6334" w:rsidRDefault="009E6334" w:rsidP="00D06EF0">
      <w:pPr>
        <w:spacing w:line="120" w:lineRule="exact"/>
      </w:pPr>
    </w:p>
    <w:p w:rsidR="002F2399" w:rsidRDefault="002F2399" w:rsidP="007D4B95">
      <w:r>
        <w:rPr>
          <w:rFonts w:hint="eastAsia"/>
        </w:rPr>
        <w:t xml:space="preserve">　</w:t>
      </w:r>
      <w:r>
        <w:t xml:space="preserve">　</w:t>
      </w:r>
      <w:r w:rsidR="000A2B33" w:rsidRPr="000A2B33">
        <w:rPr>
          <w:rFonts w:hint="eastAsia"/>
        </w:rPr>
        <w:t>算定基準に関する改正事項</w:t>
      </w:r>
    </w:p>
    <w:p w:rsidR="009E6334" w:rsidRDefault="009E6334" w:rsidP="00D06EF0">
      <w:pPr>
        <w:spacing w:line="120" w:lineRule="exact"/>
      </w:pPr>
    </w:p>
    <w:p w:rsidR="002F2399" w:rsidRDefault="002F2399" w:rsidP="002F2399">
      <w:pPr>
        <w:ind w:leftChars="200" w:left="390"/>
      </w:pPr>
      <w:r>
        <w:rPr>
          <w:rFonts w:hint="eastAsia"/>
        </w:rPr>
        <w:t xml:space="preserve">　</w:t>
      </w:r>
      <w:r>
        <w:t xml:space="preserve">１　</w:t>
      </w:r>
      <w:r w:rsidR="000A2B33" w:rsidRPr="000A2B33">
        <w:rPr>
          <w:rFonts w:hint="eastAsia"/>
        </w:rPr>
        <w:t>減算の新設</w:t>
      </w:r>
      <w:r w:rsidR="00696B2E">
        <w:rPr>
          <w:rFonts w:hint="eastAsia"/>
        </w:rPr>
        <w:t>・・・・・・・・・・・</w:t>
      </w:r>
      <w:r w:rsidR="003D2259">
        <w:rPr>
          <w:rFonts w:hint="eastAsia"/>
        </w:rPr>
        <w:t>・・・・・・・・</w:t>
      </w:r>
      <w:r w:rsidR="003D2259" w:rsidRPr="003D2259">
        <w:rPr>
          <w:rFonts w:hint="eastAsia"/>
        </w:rPr>
        <w:t>・・・・・</w:t>
      </w:r>
      <w:r w:rsidR="00FF309A">
        <w:rPr>
          <w:rFonts w:hint="eastAsia"/>
        </w:rPr>
        <w:t>・</w:t>
      </w:r>
      <w:r w:rsidR="003D2259" w:rsidRPr="003D2259">
        <w:rPr>
          <w:rFonts w:hint="eastAsia"/>
        </w:rPr>
        <w:t>・・・・</w:t>
      </w:r>
      <w:r w:rsidR="003D2259">
        <w:rPr>
          <w:rFonts w:hint="eastAsia"/>
        </w:rPr>
        <w:t>・・・・</w:t>
      </w:r>
      <w:r w:rsidR="004F5A9A">
        <w:rPr>
          <w:rFonts w:hint="eastAsia"/>
        </w:rPr>
        <w:t xml:space="preserve">　</w:t>
      </w:r>
      <w:r w:rsidR="007D4B95">
        <w:rPr>
          <w:rFonts w:hint="eastAsia"/>
        </w:rPr>
        <w:t>２</w:t>
      </w:r>
      <w:r w:rsidR="00696B2E">
        <w:t>ページ</w:t>
      </w:r>
    </w:p>
    <w:p w:rsidR="00D06EF0" w:rsidRDefault="00D06EF0" w:rsidP="00D06EF0">
      <w:pPr>
        <w:spacing w:line="120" w:lineRule="exact"/>
      </w:pPr>
    </w:p>
    <w:p w:rsidR="00D06EF0" w:rsidRDefault="00D06EF0" w:rsidP="002468AD">
      <w:pPr>
        <w:ind w:firstLineChars="500" w:firstLine="975"/>
      </w:pPr>
      <w:r w:rsidRPr="00D06EF0">
        <w:rPr>
          <w:rFonts w:hint="eastAsia"/>
        </w:rPr>
        <w:t>高齢者虐待防止措置未実施減算</w:t>
      </w:r>
    </w:p>
    <w:p w:rsidR="00D06EF0" w:rsidRDefault="00D06EF0" w:rsidP="00D06EF0">
      <w:pPr>
        <w:spacing w:line="120" w:lineRule="exact"/>
      </w:pPr>
    </w:p>
    <w:p w:rsidR="002F2399" w:rsidRDefault="002F2399" w:rsidP="003D2259">
      <w:pPr>
        <w:ind w:firstLineChars="300" w:firstLine="585"/>
      </w:pPr>
      <w:r>
        <w:rPr>
          <w:rFonts w:asciiTheme="minorEastAsia" w:hAnsiTheme="minorEastAsia"/>
        </w:rPr>
        <w:t xml:space="preserve">２　</w:t>
      </w:r>
      <w:r w:rsidR="000A2B33">
        <w:rPr>
          <w:rFonts w:asciiTheme="minorEastAsia" w:hAnsiTheme="minorEastAsia" w:hint="eastAsia"/>
        </w:rPr>
        <w:t>加算</w:t>
      </w:r>
      <w:r w:rsidR="000A2B33" w:rsidRPr="000A2B33">
        <w:rPr>
          <w:rFonts w:asciiTheme="minorEastAsia" w:hAnsiTheme="minorEastAsia" w:hint="eastAsia"/>
        </w:rPr>
        <w:t>の新設</w:t>
      </w:r>
      <w:r w:rsidR="00696B2E">
        <w:rPr>
          <w:rFonts w:hint="eastAsia"/>
        </w:rPr>
        <w:t>・・・・・・・・・・・・</w:t>
      </w:r>
      <w:r w:rsidR="003D2259">
        <w:rPr>
          <w:rFonts w:hint="eastAsia"/>
        </w:rPr>
        <w:t>・・・・・・・</w:t>
      </w:r>
      <w:r w:rsidR="00696B2E">
        <w:rPr>
          <w:rFonts w:hint="eastAsia"/>
        </w:rPr>
        <w:t>・・・・</w:t>
      </w:r>
      <w:r w:rsidR="003D2259">
        <w:rPr>
          <w:rFonts w:hint="eastAsia"/>
        </w:rPr>
        <w:t>・</w:t>
      </w:r>
      <w:r w:rsidR="00FF309A">
        <w:rPr>
          <w:rFonts w:hint="eastAsia"/>
        </w:rPr>
        <w:t>・</w:t>
      </w:r>
      <w:r w:rsidR="003D2259">
        <w:rPr>
          <w:rFonts w:hint="eastAsia"/>
        </w:rPr>
        <w:t>・・・・・・・・</w:t>
      </w:r>
      <w:r w:rsidR="004F5A9A">
        <w:rPr>
          <w:rFonts w:hint="eastAsia"/>
        </w:rPr>
        <w:t xml:space="preserve">　</w:t>
      </w:r>
      <w:r w:rsidR="002468AD">
        <w:rPr>
          <w:rFonts w:hint="eastAsia"/>
        </w:rPr>
        <w:t>３</w:t>
      </w:r>
      <w:r w:rsidR="00696B2E">
        <w:t>ページ</w:t>
      </w:r>
    </w:p>
    <w:p w:rsidR="00D06EF0" w:rsidRDefault="00D06EF0" w:rsidP="00D06EF0">
      <w:pPr>
        <w:spacing w:line="120" w:lineRule="exact"/>
      </w:pPr>
    </w:p>
    <w:p w:rsidR="00D06EF0" w:rsidRDefault="007D4B95" w:rsidP="002468AD">
      <w:pPr>
        <w:ind w:firstLineChars="500" w:firstLine="975"/>
      </w:pPr>
      <w:r w:rsidRPr="007D4B95">
        <w:rPr>
          <w:rFonts w:hint="eastAsia"/>
        </w:rPr>
        <w:t>口腔連携強化加算</w:t>
      </w:r>
    </w:p>
    <w:p w:rsidR="009E6334" w:rsidRPr="002F2399" w:rsidRDefault="009E6334" w:rsidP="00D06EF0">
      <w:pPr>
        <w:spacing w:line="120" w:lineRule="exact"/>
      </w:pPr>
    </w:p>
    <w:p w:rsidR="002F2399" w:rsidRDefault="002F2399" w:rsidP="003D2259">
      <w:pPr>
        <w:ind w:firstLineChars="300" w:firstLine="585"/>
      </w:pPr>
      <w:r>
        <w:rPr>
          <w:rFonts w:asciiTheme="minorEastAsia" w:hAnsiTheme="minorEastAsia" w:hint="eastAsia"/>
        </w:rPr>
        <w:t>３</w:t>
      </w:r>
      <w:r>
        <w:rPr>
          <w:rFonts w:asciiTheme="minorEastAsia" w:hAnsiTheme="minorEastAsia"/>
        </w:rPr>
        <w:t xml:space="preserve">　</w:t>
      </w:r>
      <w:r w:rsidR="000A2B33">
        <w:rPr>
          <w:rFonts w:asciiTheme="minorEastAsia" w:hAnsiTheme="minorEastAsia" w:hint="eastAsia"/>
        </w:rPr>
        <w:t>現行加算の見直し</w:t>
      </w:r>
      <w:r w:rsidR="00696B2E">
        <w:rPr>
          <w:rFonts w:hint="eastAsia"/>
        </w:rPr>
        <w:t>・・・・・・・・・・・・</w:t>
      </w:r>
      <w:r w:rsidR="003D2259">
        <w:rPr>
          <w:rFonts w:hint="eastAsia"/>
        </w:rPr>
        <w:t>・・・・・</w:t>
      </w:r>
      <w:r w:rsidR="00696B2E">
        <w:rPr>
          <w:rFonts w:hint="eastAsia"/>
        </w:rPr>
        <w:t>・・・</w:t>
      </w:r>
      <w:r w:rsidR="003D2259">
        <w:rPr>
          <w:rFonts w:hint="eastAsia"/>
        </w:rPr>
        <w:t>・・・</w:t>
      </w:r>
      <w:r w:rsidR="00FF309A">
        <w:rPr>
          <w:rFonts w:hint="eastAsia"/>
        </w:rPr>
        <w:t>・</w:t>
      </w:r>
      <w:r w:rsidR="005E3FD6">
        <w:rPr>
          <w:rFonts w:hint="eastAsia"/>
        </w:rPr>
        <w:t xml:space="preserve">・・・・・・　</w:t>
      </w:r>
      <w:r w:rsidR="002468AD">
        <w:rPr>
          <w:rFonts w:hint="eastAsia"/>
        </w:rPr>
        <w:t>５</w:t>
      </w:r>
      <w:r w:rsidR="00696B2E">
        <w:t>ページ</w:t>
      </w:r>
    </w:p>
    <w:p w:rsidR="003D2259" w:rsidRDefault="003D2259" w:rsidP="003D2259">
      <w:pPr>
        <w:spacing w:line="120" w:lineRule="exact"/>
      </w:pPr>
    </w:p>
    <w:p w:rsidR="00847D1F" w:rsidRDefault="00847D1F" w:rsidP="003D2259">
      <w:pPr>
        <w:ind w:firstLineChars="400" w:firstLine="780"/>
      </w:pPr>
      <w:r w:rsidRPr="00847D1F">
        <w:rPr>
          <w:rFonts w:hint="eastAsia"/>
        </w:rPr>
        <w:t xml:space="preserve">⑴　</w:t>
      </w:r>
      <w:r w:rsidR="007D4B95" w:rsidRPr="007D4B95">
        <w:rPr>
          <w:rFonts w:hint="eastAsia"/>
        </w:rPr>
        <w:t>緊急時訪問看護加算</w:t>
      </w:r>
    </w:p>
    <w:p w:rsidR="00847D1F" w:rsidRDefault="00847D1F" w:rsidP="00847D1F">
      <w:pPr>
        <w:spacing w:line="120" w:lineRule="exact"/>
      </w:pPr>
    </w:p>
    <w:p w:rsidR="003D2259" w:rsidRDefault="00847D1F" w:rsidP="003D2259">
      <w:pPr>
        <w:ind w:firstLineChars="400" w:firstLine="780"/>
      </w:pPr>
      <w:r>
        <w:rPr>
          <w:rFonts w:hint="eastAsia"/>
        </w:rPr>
        <w:t>⑵</w:t>
      </w:r>
      <w:r w:rsidR="005E3FD6" w:rsidRPr="005E3FD6">
        <w:rPr>
          <w:rFonts w:hint="eastAsia"/>
        </w:rPr>
        <w:t xml:space="preserve">　</w:t>
      </w:r>
      <w:r w:rsidR="007D4B95" w:rsidRPr="007D4B95">
        <w:rPr>
          <w:rFonts w:hint="eastAsia"/>
        </w:rPr>
        <w:t>総合マネジメント体制強化加算</w:t>
      </w:r>
    </w:p>
    <w:p w:rsidR="005E3FD6" w:rsidRDefault="005E3FD6" w:rsidP="005E3FD6">
      <w:pPr>
        <w:spacing w:line="120" w:lineRule="exact"/>
      </w:pPr>
    </w:p>
    <w:p w:rsidR="00847D1F" w:rsidRDefault="00847D1F" w:rsidP="003D2259">
      <w:pPr>
        <w:ind w:firstLineChars="400" w:firstLine="780"/>
      </w:pPr>
      <w:r w:rsidRPr="00847D1F">
        <w:rPr>
          <w:rFonts w:hint="eastAsia"/>
        </w:rPr>
        <w:t xml:space="preserve">⑶　</w:t>
      </w:r>
      <w:r w:rsidR="007D4B95" w:rsidRPr="007D4B95">
        <w:rPr>
          <w:rFonts w:hint="eastAsia"/>
        </w:rPr>
        <w:t>認知症専門ケア加算</w:t>
      </w:r>
    </w:p>
    <w:p w:rsidR="00847D1F" w:rsidRDefault="00847D1F" w:rsidP="00847D1F">
      <w:pPr>
        <w:spacing w:line="120" w:lineRule="exact"/>
      </w:pPr>
    </w:p>
    <w:p w:rsidR="003D2259" w:rsidRDefault="00847D1F" w:rsidP="003D2259">
      <w:pPr>
        <w:ind w:firstLineChars="400" w:firstLine="780"/>
      </w:pPr>
      <w:r>
        <w:rPr>
          <w:rFonts w:hint="eastAsia"/>
        </w:rPr>
        <w:t>⑷</w:t>
      </w:r>
      <w:r w:rsidR="005E3FD6" w:rsidRPr="005E3FD6">
        <w:rPr>
          <w:rFonts w:hint="eastAsia"/>
        </w:rPr>
        <w:t xml:space="preserve">　</w:t>
      </w:r>
      <w:r w:rsidR="003D2259" w:rsidRPr="003D2259">
        <w:rPr>
          <w:rFonts w:hint="eastAsia"/>
        </w:rPr>
        <w:t>介護職員処遇改善加算・介護職員等特定処遇改善加算・介護職員等ベースアップ等支援加算</w:t>
      </w:r>
    </w:p>
    <w:p w:rsidR="00CF5843" w:rsidRPr="00696B2E" w:rsidRDefault="00CF5843" w:rsidP="002B3E56">
      <w:pPr>
        <w:spacing w:line="100" w:lineRule="exact"/>
        <w:rPr>
          <w:rFonts w:asciiTheme="minorEastAsia" w:hAnsiTheme="minorEastAsia"/>
        </w:rPr>
      </w:pPr>
    </w:p>
    <w:p w:rsidR="00CF5843" w:rsidRDefault="00CF5843" w:rsidP="00603FEA"/>
    <w:p w:rsidR="00DF1024" w:rsidRDefault="00DF1024" w:rsidP="00603FEA"/>
    <w:p w:rsidR="00DF1024" w:rsidRDefault="00DF1024" w:rsidP="00603FEA"/>
    <w:p w:rsidR="008E223B" w:rsidRDefault="008E223B" w:rsidP="00603FEA"/>
    <w:p w:rsidR="008E223B" w:rsidRDefault="008E223B" w:rsidP="00603FEA"/>
    <w:p w:rsidR="008E223B" w:rsidRDefault="008E223B" w:rsidP="00603FEA"/>
    <w:p w:rsidR="009B542B" w:rsidRDefault="009B542B" w:rsidP="00603FEA"/>
    <w:p w:rsidR="009B542B" w:rsidRDefault="009B542B" w:rsidP="00603FEA">
      <w:pPr>
        <w:rPr>
          <w:rFonts w:hint="eastAsia"/>
        </w:rPr>
      </w:pPr>
    </w:p>
    <w:p w:rsidR="008E223B" w:rsidRDefault="008E223B" w:rsidP="00603FEA"/>
    <w:p w:rsidR="008E223B" w:rsidRDefault="008E223B" w:rsidP="00603FEA"/>
    <w:p w:rsidR="008E223B" w:rsidRDefault="008E223B" w:rsidP="00603FEA"/>
    <w:p w:rsidR="008E223B" w:rsidRDefault="008E223B" w:rsidP="00603FEA"/>
    <w:p w:rsidR="008E223B" w:rsidRPr="00696B2E" w:rsidRDefault="008E223B" w:rsidP="00603FEA"/>
    <w:p w:rsidR="008E223B" w:rsidRPr="008E223B" w:rsidRDefault="0015546D" w:rsidP="008E223B">
      <w:pPr>
        <w:rPr>
          <w:sz w:val="18"/>
          <w:szCs w:val="18"/>
        </w:rPr>
      </w:pPr>
      <w:r w:rsidRPr="00B12B53">
        <w:rPr>
          <w:rFonts w:hint="eastAsia"/>
          <w:sz w:val="18"/>
          <w:szCs w:val="18"/>
        </w:rPr>
        <w:t xml:space="preserve">　</w:t>
      </w:r>
      <w:r w:rsidR="008E223B">
        <w:rPr>
          <w:rFonts w:hint="eastAsia"/>
          <w:sz w:val="18"/>
          <w:szCs w:val="18"/>
        </w:rPr>
        <w:t xml:space="preserve">　</w:t>
      </w:r>
      <w:r w:rsidR="008E223B" w:rsidRPr="008E223B">
        <w:rPr>
          <w:rFonts w:hint="eastAsia"/>
          <w:sz w:val="18"/>
          <w:szCs w:val="18"/>
        </w:rPr>
        <w:t>注　本</w:t>
      </w:r>
      <w:r w:rsidR="008E223B" w:rsidRPr="008E223B">
        <w:rPr>
          <w:sz w:val="18"/>
          <w:szCs w:val="18"/>
        </w:rPr>
        <w:t>文書</w:t>
      </w:r>
      <w:r w:rsidR="008E223B" w:rsidRPr="008E223B">
        <w:rPr>
          <w:rFonts w:hint="eastAsia"/>
          <w:sz w:val="18"/>
          <w:szCs w:val="18"/>
        </w:rPr>
        <w:t>中</w:t>
      </w:r>
      <w:r w:rsidR="008E223B" w:rsidRPr="008E223B">
        <w:rPr>
          <w:sz w:val="18"/>
          <w:szCs w:val="18"/>
        </w:rPr>
        <w:t>に</w:t>
      </w:r>
      <w:r w:rsidR="008E223B" w:rsidRPr="008E223B">
        <w:rPr>
          <w:rFonts w:hint="eastAsia"/>
          <w:sz w:val="18"/>
          <w:szCs w:val="18"/>
        </w:rPr>
        <w:t>おいて</w:t>
      </w:r>
      <w:r w:rsidR="008E223B" w:rsidRPr="008E223B">
        <w:rPr>
          <w:sz w:val="18"/>
          <w:szCs w:val="18"/>
        </w:rPr>
        <w:t>使用する</w:t>
      </w:r>
      <w:r w:rsidR="008E223B" w:rsidRPr="008E223B">
        <w:rPr>
          <w:rFonts w:hint="eastAsia"/>
          <w:sz w:val="18"/>
          <w:szCs w:val="18"/>
        </w:rPr>
        <w:t>略称</w:t>
      </w:r>
    </w:p>
    <w:tbl>
      <w:tblPr>
        <w:tblStyle w:val="21"/>
        <w:tblW w:w="0" w:type="auto"/>
        <w:tblInd w:w="421" w:type="dxa"/>
        <w:tblLook w:val="04A0" w:firstRow="1" w:lastRow="0" w:firstColumn="1" w:lastColumn="0" w:noHBand="0" w:noVBand="1"/>
      </w:tblPr>
      <w:tblGrid>
        <w:gridCol w:w="2409"/>
        <w:gridCol w:w="6912"/>
      </w:tblGrid>
      <w:tr w:rsidR="008E223B" w:rsidRPr="008E223B" w:rsidTr="002468AD">
        <w:tc>
          <w:tcPr>
            <w:tcW w:w="2409" w:type="dxa"/>
          </w:tcPr>
          <w:p w:rsidR="008E223B" w:rsidRPr="008E223B" w:rsidRDefault="008E223B" w:rsidP="008E223B">
            <w:pPr>
              <w:rPr>
                <w:sz w:val="16"/>
                <w:szCs w:val="18"/>
              </w:rPr>
            </w:pPr>
            <w:r w:rsidRPr="008E223B">
              <w:rPr>
                <w:rFonts w:hint="eastAsia"/>
                <w:sz w:val="16"/>
                <w:szCs w:val="18"/>
              </w:rPr>
              <w:t>「指定地域密着型サービス基準」</w:t>
            </w:r>
          </w:p>
        </w:tc>
        <w:tc>
          <w:tcPr>
            <w:tcW w:w="6912" w:type="dxa"/>
          </w:tcPr>
          <w:p w:rsidR="008E223B" w:rsidRPr="008E223B" w:rsidRDefault="008E223B" w:rsidP="008E223B">
            <w:pPr>
              <w:rPr>
                <w:sz w:val="16"/>
                <w:szCs w:val="18"/>
              </w:rPr>
            </w:pPr>
            <w:r w:rsidRPr="008E223B">
              <w:rPr>
                <w:rFonts w:hint="eastAsia"/>
                <w:sz w:val="16"/>
                <w:szCs w:val="18"/>
              </w:rPr>
              <w:t>指定地域密着型サービスの事業の人員、設備及び運営に関する基準（平成１８年厚生労働省令第３４号）</w:t>
            </w:r>
          </w:p>
        </w:tc>
      </w:tr>
      <w:tr w:rsidR="008E223B" w:rsidRPr="008E223B" w:rsidTr="002468AD">
        <w:tc>
          <w:tcPr>
            <w:tcW w:w="2409" w:type="dxa"/>
          </w:tcPr>
          <w:p w:rsidR="008E223B" w:rsidRPr="008E223B" w:rsidRDefault="008E223B" w:rsidP="008E223B">
            <w:pPr>
              <w:rPr>
                <w:sz w:val="16"/>
                <w:szCs w:val="18"/>
              </w:rPr>
            </w:pPr>
            <w:r w:rsidRPr="008E223B">
              <w:rPr>
                <w:rFonts w:hint="eastAsia"/>
                <w:sz w:val="16"/>
                <w:szCs w:val="18"/>
              </w:rPr>
              <w:t>「厚生労働大臣が定める基準」</w:t>
            </w:r>
          </w:p>
        </w:tc>
        <w:tc>
          <w:tcPr>
            <w:tcW w:w="6912" w:type="dxa"/>
          </w:tcPr>
          <w:p w:rsidR="008E223B" w:rsidRPr="008E223B" w:rsidRDefault="008E223B" w:rsidP="008E223B">
            <w:pPr>
              <w:rPr>
                <w:sz w:val="16"/>
                <w:szCs w:val="18"/>
              </w:rPr>
            </w:pPr>
            <w:r w:rsidRPr="008E223B">
              <w:rPr>
                <w:rFonts w:hint="eastAsia"/>
                <w:sz w:val="16"/>
                <w:szCs w:val="18"/>
              </w:rPr>
              <w:t>厚生労働大臣が定める基準（平成２７年厚生労働省告示第９５号）</w:t>
            </w:r>
          </w:p>
        </w:tc>
      </w:tr>
      <w:tr w:rsidR="008E223B" w:rsidRPr="008E223B" w:rsidTr="002468AD">
        <w:tc>
          <w:tcPr>
            <w:tcW w:w="2409" w:type="dxa"/>
          </w:tcPr>
          <w:p w:rsidR="008E223B" w:rsidRPr="008E223B" w:rsidRDefault="008E223B" w:rsidP="008E223B">
            <w:pPr>
              <w:rPr>
                <w:sz w:val="16"/>
                <w:szCs w:val="18"/>
              </w:rPr>
            </w:pPr>
            <w:r w:rsidRPr="008E223B">
              <w:rPr>
                <w:rFonts w:hint="eastAsia"/>
                <w:sz w:val="16"/>
                <w:szCs w:val="18"/>
              </w:rPr>
              <w:t>「留意事項通知」</w:t>
            </w:r>
          </w:p>
        </w:tc>
        <w:tc>
          <w:tcPr>
            <w:tcW w:w="6912" w:type="dxa"/>
          </w:tcPr>
          <w:p w:rsidR="008E223B" w:rsidRPr="008E223B" w:rsidRDefault="008E223B" w:rsidP="008E223B">
            <w:pPr>
              <w:rPr>
                <w:sz w:val="16"/>
                <w:szCs w:val="18"/>
              </w:rPr>
            </w:pPr>
            <w:r w:rsidRPr="008E223B">
              <w:rPr>
                <w:rFonts w:hint="eastAsia"/>
                <w:sz w:val="16"/>
                <w:szCs w:val="18"/>
              </w:rPr>
              <w:t>指定地域密着型サービスに要する費用の額の算定に関する基準及び指定地域密着型介護予防サービスに要する費用の額の算定に関する基準の制定に伴う実施上の留意事項について（平成１８年３月３１日老計発第０３３１００５号、老振発第０３３１００５号、老老発第０３３１０１８号）</w:t>
            </w:r>
          </w:p>
        </w:tc>
      </w:tr>
    </w:tbl>
    <w:p w:rsidR="00DF49CF" w:rsidRDefault="00DF49CF" w:rsidP="00D419A8">
      <w:pPr>
        <w:rPr>
          <w:rFonts w:asciiTheme="majorEastAsia" w:eastAsiaTheme="majorEastAsia" w:hAnsiTheme="majorEastAsia"/>
        </w:rPr>
      </w:pPr>
    </w:p>
    <w:p w:rsidR="002468AD" w:rsidRDefault="002468AD" w:rsidP="00D419A8">
      <w:pPr>
        <w:rPr>
          <w:rFonts w:asciiTheme="majorEastAsia" w:eastAsiaTheme="majorEastAsia" w:hAnsiTheme="majorEastAsia"/>
        </w:rPr>
      </w:pPr>
    </w:p>
    <w:p w:rsidR="00696B2E" w:rsidRPr="00FE3F98" w:rsidRDefault="00FE3F98" w:rsidP="00DF49CF">
      <w:pPr>
        <w:rPr>
          <w:rFonts w:asciiTheme="majorEastAsia" w:eastAsiaTheme="majorEastAsia" w:hAnsiTheme="majorEastAsia"/>
        </w:rPr>
      </w:pPr>
      <w:r w:rsidRPr="00FE3F98">
        <w:rPr>
          <w:rFonts w:asciiTheme="majorEastAsia" w:eastAsiaTheme="majorEastAsia" w:hAnsiTheme="majorEastAsia" w:hint="eastAsia"/>
        </w:rPr>
        <w:lastRenderedPageBreak/>
        <w:t>算定基準に</w:t>
      </w:r>
      <w:r w:rsidRPr="00FE3F98">
        <w:rPr>
          <w:rFonts w:asciiTheme="majorEastAsia" w:eastAsiaTheme="majorEastAsia" w:hAnsiTheme="majorEastAsia"/>
        </w:rPr>
        <w:t>関する</w:t>
      </w:r>
      <w:r w:rsidRPr="00FE3F98">
        <w:rPr>
          <w:rFonts w:asciiTheme="majorEastAsia" w:eastAsiaTheme="majorEastAsia" w:hAnsiTheme="majorEastAsia" w:hint="eastAsia"/>
        </w:rPr>
        <w:t>改正事項</w:t>
      </w:r>
    </w:p>
    <w:p w:rsidR="00696B2E" w:rsidRDefault="00265610" w:rsidP="00265610">
      <w:pPr>
        <w:ind w:firstLineChars="100" w:firstLine="195"/>
        <w:rPr>
          <w:rFonts w:asciiTheme="majorEastAsia" w:eastAsiaTheme="majorEastAsia" w:hAnsiTheme="majorEastAsia"/>
        </w:rPr>
      </w:pPr>
      <w:r>
        <w:rPr>
          <w:rFonts w:asciiTheme="majorEastAsia" w:eastAsiaTheme="majorEastAsia" w:hAnsiTheme="majorEastAsia" w:hint="eastAsia"/>
        </w:rPr>
        <w:t>１</w:t>
      </w:r>
      <w:r w:rsidR="00696B2E" w:rsidRPr="002A10B3">
        <w:rPr>
          <w:rFonts w:asciiTheme="majorEastAsia" w:eastAsiaTheme="majorEastAsia" w:hAnsiTheme="majorEastAsia"/>
        </w:rPr>
        <w:t xml:space="preserve">　</w:t>
      </w:r>
      <w:r w:rsidR="009D697F">
        <w:rPr>
          <w:rFonts w:asciiTheme="majorEastAsia" w:eastAsiaTheme="majorEastAsia" w:hAnsiTheme="majorEastAsia" w:hint="eastAsia"/>
        </w:rPr>
        <w:t>減算の</w:t>
      </w:r>
      <w:r w:rsidR="009D697F">
        <w:rPr>
          <w:rFonts w:asciiTheme="majorEastAsia" w:eastAsiaTheme="majorEastAsia" w:hAnsiTheme="majorEastAsia"/>
        </w:rPr>
        <w:t>新設</w:t>
      </w:r>
    </w:p>
    <w:p w:rsidR="0070722D" w:rsidRDefault="0070722D" w:rsidP="00265610">
      <w:pPr>
        <w:ind w:firstLineChars="100" w:firstLine="195"/>
        <w:rPr>
          <w:rFonts w:asciiTheme="minorEastAsia" w:hAnsiTheme="minorEastAsia"/>
        </w:rPr>
      </w:pPr>
      <w:r w:rsidRPr="0070722D">
        <w:rPr>
          <w:rFonts w:asciiTheme="minorEastAsia" w:hAnsiTheme="minorEastAsia" w:hint="eastAsia"/>
        </w:rPr>
        <w:t xml:space="preserve">　</w:t>
      </w:r>
      <w:r w:rsidR="002468AD">
        <w:rPr>
          <w:rFonts w:asciiTheme="minorEastAsia" w:hAnsiTheme="minorEastAsia" w:hint="eastAsia"/>
        </w:rPr>
        <w:t xml:space="preserve">　</w:t>
      </w:r>
      <w:r w:rsidR="009D697F">
        <w:rPr>
          <w:rFonts w:asciiTheme="minorEastAsia" w:hAnsiTheme="minorEastAsia" w:hint="eastAsia"/>
        </w:rPr>
        <w:t>高齢者</w:t>
      </w:r>
      <w:r w:rsidR="009D697F">
        <w:rPr>
          <w:rFonts w:asciiTheme="minorEastAsia" w:hAnsiTheme="minorEastAsia"/>
        </w:rPr>
        <w:t>虐待防止措置未実施減算</w:t>
      </w:r>
    </w:p>
    <w:p w:rsidR="000B2ABB" w:rsidRDefault="000B2ABB" w:rsidP="000B2ABB">
      <w:pPr>
        <w:spacing w:line="120" w:lineRule="exact"/>
        <w:ind w:firstLineChars="100" w:firstLine="195"/>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9D697F" w:rsidTr="00DC400C">
        <w:trPr>
          <w:trHeight w:val="5944"/>
        </w:trPr>
        <w:tc>
          <w:tcPr>
            <w:tcW w:w="8930" w:type="dxa"/>
          </w:tcPr>
          <w:p w:rsidR="009D697F" w:rsidRDefault="00303FCB" w:rsidP="00265610">
            <w:pPr>
              <w:rPr>
                <w:rFonts w:asciiTheme="minorEastAsia" w:hAnsiTheme="minorEastAsia"/>
                <w:sz w:val="18"/>
              </w:rPr>
            </w:pPr>
            <w:r>
              <w:rPr>
                <w:rFonts w:asciiTheme="minorEastAsia" w:hAnsiTheme="minorEastAsia" w:hint="eastAsia"/>
                <w:sz w:val="18"/>
              </w:rPr>
              <w:t>１</w:t>
            </w:r>
            <w:r w:rsidR="008A62BF">
              <w:rPr>
                <w:rFonts w:asciiTheme="minorEastAsia" w:hAnsiTheme="minorEastAsia"/>
                <w:sz w:val="18"/>
              </w:rPr>
              <w:t xml:space="preserve">　</w:t>
            </w:r>
            <w:r>
              <w:rPr>
                <w:rFonts w:asciiTheme="minorEastAsia" w:hAnsiTheme="minorEastAsia" w:hint="eastAsia"/>
                <w:sz w:val="18"/>
              </w:rPr>
              <w:t>定期巡回・随時対応型訪問介護看護費</w:t>
            </w:r>
          </w:p>
          <w:p w:rsidR="009D697F" w:rsidRDefault="009D697F" w:rsidP="009D697F">
            <w:pPr>
              <w:ind w:left="330" w:hangingChars="200" w:hanging="330"/>
              <w:rPr>
                <w:rFonts w:asciiTheme="minorEastAsia" w:hAnsiTheme="minorEastAsia"/>
                <w:sz w:val="18"/>
              </w:rPr>
            </w:pPr>
            <w:r>
              <w:rPr>
                <w:rFonts w:asciiTheme="minorEastAsia" w:hAnsiTheme="minorEastAsia" w:hint="eastAsia"/>
                <w:sz w:val="18"/>
              </w:rPr>
              <w:t xml:space="preserve">　</w:t>
            </w:r>
            <w:r w:rsidR="00923132">
              <w:rPr>
                <w:rFonts w:asciiTheme="minorEastAsia" w:hAnsiTheme="minorEastAsia"/>
                <w:sz w:val="18"/>
              </w:rPr>
              <w:t>注</w:t>
            </w:r>
            <w:r w:rsidR="00923132">
              <w:rPr>
                <w:rFonts w:asciiTheme="minorEastAsia" w:hAnsiTheme="minorEastAsia" w:hint="eastAsia"/>
                <w:sz w:val="18"/>
              </w:rPr>
              <w:t>５</w:t>
            </w:r>
            <w:r>
              <w:rPr>
                <w:rFonts w:asciiTheme="minorEastAsia" w:hAnsiTheme="minorEastAsia"/>
                <w:sz w:val="18"/>
              </w:rPr>
              <w:t xml:space="preserve">　</w:t>
            </w:r>
            <w:r w:rsidRPr="009D697F">
              <w:rPr>
                <w:rFonts w:asciiTheme="minorEastAsia" w:hAnsiTheme="minorEastAsia" w:hint="eastAsia"/>
                <w:sz w:val="18"/>
              </w:rPr>
              <w:t>別に厚生労働大臣が定める基準</w:t>
            </w:r>
            <w:r w:rsidR="000C22EF">
              <w:rPr>
                <w:rFonts w:asciiTheme="minorEastAsia" w:hAnsiTheme="minorEastAsia" w:hint="eastAsia"/>
                <w:sz w:val="18"/>
              </w:rPr>
              <w:t>（</w:t>
            </w:r>
            <w:r w:rsidR="000C22EF">
              <w:rPr>
                <w:rFonts w:asciiTheme="minorEastAsia" w:hAnsiTheme="minorEastAsia"/>
                <w:sz w:val="18"/>
              </w:rPr>
              <w:t>※</w:t>
            </w:r>
            <w:r w:rsidR="000C22EF">
              <w:rPr>
                <w:rFonts w:asciiTheme="minorEastAsia" w:hAnsiTheme="minorEastAsia" w:hint="eastAsia"/>
                <w:sz w:val="18"/>
              </w:rPr>
              <w:t>１</w:t>
            </w:r>
            <w:r w:rsidR="000C22EF">
              <w:rPr>
                <w:rFonts w:asciiTheme="minorEastAsia" w:hAnsiTheme="minorEastAsia"/>
                <w:sz w:val="18"/>
              </w:rPr>
              <w:t>）</w:t>
            </w:r>
            <w:r w:rsidRPr="009D697F">
              <w:rPr>
                <w:rFonts w:asciiTheme="minorEastAsia" w:hAnsiTheme="minorEastAsia" w:hint="eastAsia"/>
                <w:sz w:val="18"/>
              </w:rPr>
              <w:t>を満たさない場合は、高齢者虐待防止措置未実施減算として、所定単位数の</w:t>
            </w:r>
            <w:r>
              <w:rPr>
                <w:rFonts w:asciiTheme="minorEastAsia" w:hAnsiTheme="minorEastAsia" w:hint="eastAsia"/>
                <w:sz w:val="18"/>
              </w:rPr>
              <w:t>１００</w:t>
            </w:r>
            <w:r w:rsidRPr="009D697F">
              <w:rPr>
                <w:rFonts w:asciiTheme="minorEastAsia" w:hAnsiTheme="minorEastAsia" w:hint="eastAsia"/>
                <w:sz w:val="18"/>
              </w:rPr>
              <w:t>分</w:t>
            </w:r>
            <w:r>
              <w:rPr>
                <w:rFonts w:asciiTheme="minorEastAsia" w:hAnsiTheme="minorEastAsia" w:hint="eastAsia"/>
                <w:sz w:val="18"/>
              </w:rPr>
              <w:t>の１</w:t>
            </w:r>
            <w:r w:rsidRPr="009D697F">
              <w:rPr>
                <w:rFonts w:asciiTheme="minorEastAsia" w:hAnsiTheme="minorEastAsia" w:hint="eastAsia"/>
                <w:sz w:val="18"/>
              </w:rPr>
              <w:t>に相当する単位数を所定単位数から減算する。</w:t>
            </w:r>
          </w:p>
          <w:p w:rsidR="00367F1A" w:rsidRPr="00367F1A" w:rsidRDefault="004C5C6C" w:rsidP="009D697F">
            <w:pPr>
              <w:ind w:left="330" w:hangingChars="200" w:hanging="33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p>
          <w:p w:rsidR="00DC400C" w:rsidRDefault="00DC400C" w:rsidP="00DC400C">
            <w:pPr>
              <w:rPr>
                <w:rFonts w:asciiTheme="minorEastAsia" w:hAnsiTheme="minorEastAsia"/>
                <w:sz w:val="18"/>
                <w:szCs w:val="18"/>
              </w:rPr>
            </w:pPr>
            <w:r>
              <w:rPr>
                <w:rFonts w:asciiTheme="minorEastAsia" w:hAnsiTheme="minorEastAsia" w:hint="eastAsia"/>
                <w:sz w:val="18"/>
                <w:szCs w:val="18"/>
              </w:rPr>
              <w:t>【参考】</w:t>
            </w:r>
          </w:p>
          <w:p w:rsidR="00367F1A" w:rsidRPr="00367F1A" w:rsidRDefault="00367F1A" w:rsidP="00367F1A">
            <w:pPr>
              <w:ind w:firstLineChars="100" w:firstLine="165"/>
              <w:rPr>
                <w:rFonts w:asciiTheme="minorEastAsia" w:hAnsiTheme="minorEastAsia"/>
                <w:sz w:val="18"/>
                <w:szCs w:val="18"/>
              </w:rPr>
            </w:pPr>
            <w:r w:rsidRPr="00367F1A">
              <w:rPr>
                <w:rFonts w:asciiTheme="minorEastAsia" w:hAnsiTheme="minorEastAsia" w:hint="eastAsia"/>
                <w:sz w:val="18"/>
                <w:szCs w:val="18"/>
              </w:rPr>
              <w:t>※</w:t>
            </w:r>
            <w:r w:rsidR="000C22EF">
              <w:rPr>
                <w:rFonts w:asciiTheme="minorEastAsia" w:hAnsiTheme="minorEastAsia" w:hint="eastAsia"/>
                <w:sz w:val="18"/>
                <w:szCs w:val="18"/>
              </w:rPr>
              <w:t>１</w:t>
            </w:r>
            <w:r w:rsidRPr="00367F1A">
              <w:rPr>
                <w:rFonts w:asciiTheme="minorEastAsia" w:hAnsiTheme="minorEastAsia" w:hint="eastAsia"/>
                <w:sz w:val="18"/>
                <w:szCs w:val="18"/>
              </w:rPr>
              <w:t xml:space="preserve">　厚生労働大臣が定める基準</w:t>
            </w:r>
          </w:p>
          <w:p w:rsidR="00367F1A" w:rsidRDefault="00367F1A" w:rsidP="00367F1A">
            <w:pPr>
              <w:ind w:firstLineChars="200" w:firstLine="330"/>
              <w:rPr>
                <w:rFonts w:asciiTheme="minorEastAsia" w:hAnsiTheme="minorEastAsia"/>
                <w:sz w:val="18"/>
                <w:szCs w:val="18"/>
              </w:rPr>
            </w:pPr>
            <w:r>
              <w:rPr>
                <w:rFonts w:asciiTheme="minorEastAsia" w:hAnsiTheme="minorEastAsia" w:hint="eastAsia"/>
                <w:sz w:val="18"/>
                <w:szCs w:val="18"/>
              </w:rPr>
              <w:t>第４４号の６</w:t>
            </w:r>
            <w:r w:rsidRPr="00367F1A">
              <w:rPr>
                <w:rFonts w:asciiTheme="minorEastAsia" w:hAnsiTheme="minorEastAsia" w:hint="eastAsia"/>
                <w:sz w:val="18"/>
                <w:szCs w:val="18"/>
              </w:rPr>
              <w:t>（</w:t>
            </w:r>
            <w:r>
              <w:rPr>
                <w:rFonts w:asciiTheme="minorEastAsia" w:hAnsiTheme="minorEastAsia" w:hint="eastAsia"/>
                <w:sz w:val="18"/>
                <w:szCs w:val="18"/>
              </w:rPr>
              <w:t>高齢者</w:t>
            </w:r>
            <w:r>
              <w:rPr>
                <w:rFonts w:asciiTheme="minorEastAsia" w:hAnsiTheme="minorEastAsia"/>
                <w:sz w:val="18"/>
                <w:szCs w:val="18"/>
              </w:rPr>
              <w:t>虐待防止措置未実施減算</w:t>
            </w:r>
            <w:r w:rsidRPr="00367F1A">
              <w:rPr>
                <w:rFonts w:asciiTheme="minorEastAsia" w:hAnsiTheme="minorEastAsia" w:hint="eastAsia"/>
                <w:sz w:val="18"/>
                <w:szCs w:val="18"/>
              </w:rPr>
              <w:t>の基準）</w:t>
            </w:r>
          </w:p>
          <w:p w:rsidR="00367F1A" w:rsidRDefault="00367F1A" w:rsidP="00367F1A">
            <w:pPr>
              <w:ind w:firstLineChars="300" w:firstLine="495"/>
              <w:rPr>
                <w:rFonts w:asciiTheme="minorEastAsia" w:hAnsiTheme="minorEastAsia"/>
                <w:sz w:val="18"/>
                <w:szCs w:val="18"/>
              </w:rPr>
            </w:pPr>
            <w:r>
              <w:rPr>
                <w:rFonts w:asciiTheme="minorEastAsia" w:hAnsiTheme="minorEastAsia"/>
                <w:sz w:val="18"/>
                <w:szCs w:val="18"/>
              </w:rPr>
              <w:t>指定</w:t>
            </w:r>
            <w:r>
              <w:rPr>
                <w:rFonts w:asciiTheme="minorEastAsia" w:hAnsiTheme="minorEastAsia" w:hint="eastAsia"/>
                <w:sz w:val="18"/>
                <w:szCs w:val="18"/>
              </w:rPr>
              <w:t>地域密着型</w:t>
            </w:r>
            <w:r>
              <w:rPr>
                <w:rFonts w:asciiTheme="minorEastAsia" w:hAnsiTheme="minorEastAsia"/>
                <w:sz w:val="18"/>
                <w:szCs w:val="18"/>
              </w:rPr>
              <w:t>サービス基準</w:t>
            </w:r>
            <w:r>
              <w:rPr>
                <w:rFonts w:asciiTheme="minorEastAsia" w:hAnsiTheme="minorEastAsia" w:hint="eastAsia"/>
                <w:sz w:val="18"/>
                <w:szCs w:val="18"/>
              </w:rPr>
              <w:t>第</w:t>
            </w:r>
            <w:r>
              <w:rPr>
                <w:rFonts w:asciiTheme="minorEastAsia" w:hAnsiTheme="minorEastAsia"/>
                <w:sz w:val="18"/>
                <w:szCs w:val="18"/>
              </w:rPr>
              <w:t>３</w:t>
            </w:r>
            <w:r>
              <w:rPr>
                <w:rFonts w:asciiTheme="minorEastAsia" w:hAnsiTheme="minorEastAsia" w:hint="eastAsia"/>
                <w:sz w:val="18"/>
                <w:szCs w:val="18"/>
              </w:rPr>
              <w:t>条</w:t>
            </w:r>
            <w:r>
              <w:rPr>
                <w:rFonts w:asciiTheme="minorEastAsia" w:hAnsiTheme="minorEastAsia"/>
                <w:sz w:val="18"/>
                <w:szCs w:val="18"/>
              </w:rPr>
              <w:t>の３</w:t>
            </w:r>
            <w:r>
              <w:rPr>
                <w:rFonts w:asciiTheme="minorEastAsia" w:hAnsiTheme="minorEastAsia" w:hint="eastAsia"/>
                <w:sz w:val="18"/>
                <w:szCs w:val="18"/>
              </w:rPr>
              <w:t>８</w:t>
            </w:r>
            <w:r w:rsidR="0036633A">
              <w:rPr>
                <w:rFonts w:asciiTheme="minorEastAsia" w:hAnsiTheme="minorEastAsia"/>
                <w:sz w:val="18"/>
                <w:szCs w:val="18"/>
              </w:rPr>
              <w:t>の２に</w:t>
            </w:r>
            <w:r w:rsidR="0036633A">
              <w:rPr>
                <w:rFonts w:asciiTheme="minorEastAsia" w:hAnsiTheme="minorEastAsia" w:hint="eastAsia"/>
                <w:sz w:val="18"/>
                <w:szCs w:val="18"/>
              </w:rPr>
              <w:t>規定</w:t>
            </w:r>
            <w:r>
              <w:rPr>
                <w:rFonts w:asciiTheme="minorEastAsia" w:hAnsiTheme="minorEastAsia"/>
                <w:sz w:val="18"/>
                <w:szCs w:val="18"/>
              </w:rPr>
              <w:t>する</w:t>
            </w:r>
            <w:r>
              <w:rPr>
                <w:rFonts w:asciiTheme="minorEastAsia" w:hAnsiTheme="minorEastAsia" w:hint="eastAsia"/>
                <w:sz w:val="18"/>
                <w:szCs w:val="18"/>
              </w:rPr>
              <w:t>基準</w:t>
            </w:r>
            <w:r w:rsidR="000C22EF">
              <w:rPr>
                <w:rFonts w:asciiTheme="minorEastAsia" w:hAnsiTheme="minorEastAsia" w:hint="eastAsia"/>
                <w:sz w:val="18"/>
                <w:szCs w:val="18"/>
              </w:rPr>
              <w:t>（</w:t>
            </w:r>
            <w:r w:rsidR="000C22EF">
              <w:rPr>
                <w:rFonts w:asciiTheme="minorEastAsia" w:hAnsiTheme="minorEastAsia"/>
                <w:sz w:val="18"/>
                <w:szCs w:val="18"/>
              </w:rPr>
              <w:t>※２）</w:t>
            </w:r>
            <w:r>
              <w:rPr>
                <w:rFonts w:asciiTheme="minorEastAsia" w:hAnsiTheme="minorEastAsia" w:hint="eastAsia"/>
                <w:sz w:val="18"/>
                <w:szCs w:val="18"/>
              </w:rPr>
              <w:t>に</w:t>
            </w:r>
            <w:r>
              <w:rPr>
                <w:rFonts w:asciiTheme="minorEastAsia" w:hAnsiTheme="minorEastAsia"/>
                <w:sz w:val="18"/>
                <w:szCs w:val="18"/>
              </w:rPr>
              <w:t>適合していること。</w:t>
            </w:r>
          </w:p>
          <w:p w:rsidR="00367F1A" w:rsidRDefault="00367F1A" w:rsidP="00367F1A">
            <w:pPr>
              <w:ind w:firstLineChars="300" w:firstLine="495"/>
              <w:rPr>
                <w:rFonts w:asciiTheme="minorEastAsia" w:hAnsiTheme="minorEastAsia"/>
                <w:sz w:val="18"/>
                <w:szCs w:val="18"/>
              </w:rPr>
            </w:pPr>
          </w:p>
          <w:p w:rsidR="00367F1A" w:rsidRDefault="00367F1A" w:rsidP="00367F1A">
            <w:pPr>
              <w:ind w:firstLineChars="100" w:firstLine="165"/>
              <w:rPr>
                <w:rFonts w:asciiTheme="minorEastAsia" w:hAnsiTheme="minorEastAsia"/>
                <w:sz w:val="18"/>
                <w:szCs w:val="18"/>
              </w:rPr>
            </w:pPr>
            <w:r>
              <w:rPr>
                <w:rFonts w:asciiTheme="minorEastAsia" w:hAnsiTheme="minorEastAsia"/>
                <w:sz w:val="18"/>
                <w:szCs w:val="18"/>
              </w:rPr>
              <w:t>※</w:t>
            </w:r>
            <w:r w:rsidR="000C22EF">
              <w:rPr>
                <w:rFonts w:asciiTheme="minorEastAsia" w:hAnsiTheme="minorEastAsia" w:hint="eastAsia"/>
                <w:sz w:val="18"/>
                <w:szCs w:val="18"/>
              </w:rPr>
              <w:t>２</w:t>
            </w:r>
            <w:r>
              <w:rPr>
                <w:rFonts w:asciiTheme="minorEastAsia" w:hAnsiTheme="minorEastAsia" w:hint="eastAsia"/>
                <w:sz w:val="18"/>
                <w:szCs w:val="18"/>
              </w:rPr>
              <w:t xml:space="preserve">　</w:t>
            </w:r>
            <w:r w:rsidRPr="00367F1A">
              <w:rPr>
                <w:rFonts w:asciiTheme="minorEastAsia" w:hAnsiTheme="minorEastAsia" w:hint="eastAsia"/>
                <w:sz w:val="18"/>
                <w:szCs w:val="18"/>
              </w:rPr>
              <w:t>指定地域密着型サービス基準</w:t>
            </w:r>
          </w:p>
          <w:p w:rsidR="00367F1A" w:rsidRPr="00367F1A" w:rsidRDefault="00367F1A" w:rsidP="00796F22">
            <w:pPr>
              <w:ind w:firstLineChars="300" w:firstLine="495"/>
              <w:rPr>
                <w:rFonts w:asciiTheme="minorEastAsia" w:hAnsiTheme="minorEastAsia"/>
                <w:sz w:val="18"/>
                <w:szCs w:val="18"/>
              </w:rPr>
            </w:pPr>
            <w:r w:rsidRPr="00367F1A">
              <w:rPr>
                <w:rFonts w:asciiTheme="minorEastAsia" w:hAnsiTheme="minorEastAsia" w:hint="eastAsia"/>
                <w:sz w:val="18"/>
                <w:szCs w:val="18"/>
              </w:rPr>
              <w:t>（虐待の防止）</w:t>
            </w:r>
          </w:p>
          <w:p w:rsidR="00367F1A" w:rsidRPr="00367F1A" w:rsidRDefault="00796F22" w:rsidP="00796F22">
            <w:pPr>
              <w:ind w:left="495" w:hangingChars="300" w:hanging="495"/>
              <w:rPr>
                <w:rFonts w:asciiTheme="minorEastAsia" w:hAnsiTheme="minorEastAsia"/>
                <w:sz w:val="18"/>
                <w:szCs w:val="18"/>
              </w:rPr>
            </w:pPr>
            <w:r>
              <w:rPr>
                <w:rFonts w:asciiTheme="minorEastAsia" w:hAnsiTheme="minorEastAsia"/>
                <w:sz w:val="18"/>
                <w:szCs w:val="18"/>
              </w:rPr>
              <w:t xml:space="preserve">　　</w:t>
            </w:r>
            <w:r w:rsidR="00367F1A">
              <w:rPr>
                <w:rFonts w:asciiTheme="minorEastAsia" w:hAnsiTheme="minorEastAsia" w:hint="eastAsia"/>
                <w:sz w:val="18"/>
                <w:szCs w:val="18"/>
              </w:rPr>
              <w:t>第３</w:t>
            </w:r>
            <w:r w:rsidR="00367F1A" w:rsidRPr="00367F1A">
              <w:rPr>
                <w:rFonts w:asciiTheme="minorEastAsia" w:hAnsiTheme="minorEastAsia" w:hint="eastAsia"/>
                <w:sz w:val="18"/>
                <w:szCs w:val="18"/>
              </w:rPr>
              <w:t>条の</w:t>
            </w:r>
            <w:r w:rsidR="00367F1A">
              <w:rPr>
                <w:rFonts w:asciiTheme="minorEastAsia" w:hAnsiTheme="minorEastAsia" w:hint="eastAsia"/>
                <w:sz w:val="18"/>
                <w:szCs w:val="18"/>
              </w:rPr>
              <w:t>３８</w:t>
            </w:r>
            <w:r w:rsidR="00367F1A" w:rsidRPr="00367F1A">
              <w:rPr>
                <w:rFonts w:asciiTheme="minorEastAsia" w:hAnsiTheme="minorEastAsia" w:hint="eastAsia"/>
                <w:sz w:val="18"/>
                <w:szCs w:val="18"/>
              </w:rPr>
              <w:t>の</w:t>
            </w:r>
            <w:r w:rsidR="00367F1A">
              <w:rPr>
                <w:rFonts w:asciiTheme="minorEastAsia" w:hAnsiTheme="minorEastAsia" w:hint="eastAsia"/>
                <w:sz w:val="18"/>
                <w:szCs w:val="18"/>
              </w:rPr>
              <w:t>２</w:t>
            </w:r>
            <w:r w:rsidR="00367F1A" w:rsidRPr="00367F1A">
              <w:rPr>
                <w:rFonts w:asciiTheme="minorEastAsia" w:hAnsiTheme="minorEastAsia" w:hint="eastAsia"/>
                <w:sz w:val="18"/>
                <w:szCs w:val="18"/>
              </w:rPr>
              <w:t xml:space="preserve">　指定定期巡回・随時対応型訪問介護看護事業者は、虐待の発生又はその再発を防止するため、次の各号に掲げる措置を講じなければならない。</w:t>
            </w:r>
          </w:p>
          <w:p w:rsidR="00367F1A" w:rsidRPr="00367F1A" w:rsidRDefault="00796F22" w:rsidP="00796F22">
            <w:pPr>
              <w:ind w:leftChars="2" w:left="664" w:hangingChars="400" w:hanging="660"/>
              <w:rPr>
                <w:rFonts w:asciiTheme="minorEastAsia" w:hAnsiTheme="minorEastAsia"/>
                <w:sz w:val="18"/>
                <w:szCs w:val="18"/>
              </w:rPr>
            </w:pPr>
            <w:r>
              <w:rPr>
                <w:rFonts w:asciiTheme="minorEastAsia" w:hAnsiTheme="minorEastAsia"/>
                <w:sz w:val="18"/>
                <w:szCs w:val="18"/>
              </w:rPr>
              <w:t xml:space="preserve">　　</w:t>
            </w:r>
            <w:r w:rsidR="0036633A">
              <w:rPr>
                <w:rFonts w:asciiTheme="minorEastAsia" w:hAnsiTheme="minorEastAsia"/>
                <w:sz w:val="18"/>
                <w:szCs w:val="18"/>
              </w:rPr>
              <w:t xml:space="preserve">　</w:t>
            </w:r>
            <w:r w:rsidR="007B6468">
              <w:rPr>
                <w:rFonts w:asciiTheme="minorEastAsia" w:hAnsiTheme="minorEastAsia" w:hint="eastAsia"/>
                <w:sz w:val="18"/>
                <w:szCs w:val="18"/>
              </w:rPr>
              <w:t>⑴</w:t>
            </w:r>
            <w:r w:rsidR="00367F1A" w:rsidRPr="00367F1A">
              <w:rPr>
                <w:rFonts w:asciiTheme="minorEastAsia" w:hAnsiTheme="minorEastAsia" w:hint="eastAsia"/>
                <w:sz w:val="18"/>
                <w:szCs w:val="18"/>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rsidR="00367F1A" w:rsidRPr="00367F1A" w:rsidRDefault="00796F22" w:rsidP="00796F22">
            <w:pPr>
              <w:rPr>
                <w:rFonts w:asciiTheme="minorEastAsia" w:hAnsiTheme="minorEastAsia"/>
                <w:sz w:val="18"/>
                <w:szCs w:val="18"/>
              </w:rPr>
            </w:pPr>
            <w:r>
              <w:rPr>
                <w:rFonts w:asciiTheme="minorEastAsia" w:hAnsiTheme="minorEastAsia"/>
                <w:sz w:val="18"/>
                <w:szCs w:val="18"/>
              </w:rPr>
              <w:t xml:space="preserve">　　　</w:t>
            </w:r>
            <w:r w:rsidR="007B6468">
              <w:rPr>
                <w:rFonts w:asciiTheme="minorEastAsia" w:hAnsiTheme="minorEastAsia" w:hint="eastAsia"/>
                <w:sz w:val="18"/>
                <w:szCs w:val="18"/>
              </w:rPr>
              <w:t>⑵</w:t>
            </w:r>
            <w:r w:rsidR="00367F1A" w:rsidRPr="00367F1A">
              <w:rPr>
                <w:rFonts w:asciiTheme="minorEastAsia" w:hAnsiTheme="minorEastAsia" w:hint="eastAsia"/>
                <w:sz w:val="18"/>
                <w:szCs w:val="18"/>
              </w:rPr>
              <w:t xml:space="preserve">　当該指定定期巡回・随時対応型訪問介護看護事業所における虐待の防止のための指針を整備すること。</w:t>
            </w:r>
          </w:p>
          <w:p w:rsidR="00367F1A" w:rsidRPr="00367F1A" w:rsidRDefault="00796F22" w:rsidP="00796F22">
            <w:pPr>
              <w:ind w:left="660" w:hangingChars="400" w:hanging="660"/>
              <w:rPr>
                <w:rFonts w:asciiTheme="minorEastAsia" w:hAnsiTheme="minorEastAsia"/>
                <w:sz w:val="18"/>
                <w:szCs w:val="18"/>
              </w:rPr>
            </w:pPr>
            <w:r>
              <w:rPr>
                <w:rFonts w:asciiTheme="minorEastAsia" w:hAnsiTheme="minorEastAsia"/>
                <w:sz w:val="18"/>
                <w:szCs w:val="18"/>
              </w:rPr>
              <w:t xml:space="preserve">　　</w:t>
            </w:r>
            <w:r w:rsidR="0036633A">
              <w:rPr>
                <w:rFonts w:asciiTheme="minorEastAsia" w:hAnsiTheme="minorEastAsia"/>
                <w:sz w:val="18"/>
                <w:szCs w:val="18"/>
              </w:rPr>
              <w:t xml:space="preserve">　</w:t>
            </w:r>
            <w:r w:rsidR="007B6468">
              <w:rPr>
                <w:rFonts w:asciiTheme="minorEastAsia" w:hAnsiTheme="minorEastAsia" w:hint="eastAsia"/>
                <w:sz w:val="18"/>
                <w:szCs w:val="18"/>
              </w:rPr>
              <w:t>⑶</w:t>
            </w:r>
            <w:r w:rsidR="00367F1A" w:rsidRPr="00367F1A">
              <w:rPr>
                <w:rFonts w:asciiTheme="minorEastAsia" w:hAnsiTheme="minorEastAsia" w:hint="eastAsia"/>
                <w:sz w:val="18"/>
                <w:szCs w:val="18"/>
              </w:rPr>
              <w:t xml:space="preserve">　当該指定定期巡回・随時対応型訪問介護看護事業所において、定期巡回・随時対応型訪問介護看護従業者に対し、虐待の防止のための研修を定期的に実施すること。</w:t>
            </w:r>
          </w:p>
          <w:p w:rsidR="00367F1A" w:rsidRDefault="007B6468" w:rsidP="00796F22">
            <w:pPr>
              <w:ind w:firstLineChars="300" w:firstLine="495"/>
              <w:rPr>
                <w:rFonts w:asciiTheme="minorEastAsia" w:hAnsiTheme="minorEastAsia"/>
              </w:rPr>
            </w:pPr>
            <w:r>
              <w:rPr>
                <w:rFonts w:asciiTheme="minorEastAsia" w:hAnsiTheme="minorEastAsia" w:hint="eastAsia"/>
                <w:sz w:val="18"/>
                <w:szCs w:val="18"/>
              </w:rPr>
              <w:t>⑷</w:t>
            </w:r>
            <w:r w:rsidR="0036633A">
              <w:rPr>
                <w:rFonts w:asciiTheme="minorEastAsia" w:hAnsiTheme="minorEastAsia" w:hint="eastAsia"/>
                <w:sz w:val="18"/>
                <w:szCs w:val="18"/>
              </w:rPr>
              <w:t xml:space="preserve">　前３</w:t>
            </w:r>
            <w:r w:rsidR="00367F1A" w:rsidRPr="00367F1A">
              <w:rPr>
                <w:rFonts w:asciiTheme="minorEastAsia" w:hAnsiTheme="minorEastAsia" w:hint="eastAsia"/>
                <w:sz w:val="18"/>
                <w:szCs w:val="18"/>
              </w:rPr>
              <w:t>号に掲げる措置を適切に実施するための担当者を置くこと。</w:t>
            </w:r>
          </w:p>
        </w:tc>
      </w:tr>
    </w:tbl>
    <w:p w:rsidR="000B2ABB" w:rsidRDefault="000B2ABB" w:rsidP="000B2ABB">
      <w:pPr>
        <w:rPr>
          <w:rFonts w:asciiTheme="minorEastAsia" w:hAnsiTheme="minorEastAsia"/>
        </w:rPr>
      </w:pPr>
    </w:p>
    <w:p w:rsidR="007B14D5" w:rsidRDefault="0057048D" w:rsidP="00C6025F">
      <w:pPr>
        <w:ind w:leftChars="300" w:left="585"/>
        <w:rPr>
          <w:rFonts w:asciiTheme="minorEastAsia" w:hAnsiTheme="minorEastAsia"/>
        </w:rPr>
      </w:pPr>
      <w:r>
        <w:rPr>
          <w:rFonts w:asciiTheme="minorEastAsia" w:hAnsiTheme="minorEastAsia"/>
        </w:rPr>
        <w:t xml:space="preserve">　</w:t>
      </w:r>
      <w:r w:rsidR="002468AD">
        <w:rPr>
          <w:rFonts w:asciiTheme="minorEastAsia" w:hAnsiTheme="minorEastAsia" w:hint="eastAsia"/>
        </w:rPr>
        <w:t>こ</w:t>
      </w:r>
      <w:r>
        <w:rPr>
          <w:rFonts w:asciiTheme="minorEastAsia" w:hAnsiTheme="minorEastAsia"/>
        </w:rPr>
        <w:t>の減算</w:t>
      </w:r>
      <w:r w:rsidR="00E601E4">
        <w:rPr>
          <w:rFonts w:asciiTheme="minorEastAsia" w:hAnsiTheme="minorEastAsia" w:hint="eastAsia"/>
        </w:rPr>
        <w:t>に</w:t>
      </w:r>
      <w:r w:rsidR="00E601E4">
        <w:rPr>
          <w:rFonts w:asciiTheme="minorEastAsia" w:hAnsiTheme="minorEastAsia"/>
        </w:rPr>
        <w:t>係る「高齢者虐待防止措置</w:t>
      </w:r>
      <w:r w:rsidR="00E601E4">
        <w:rPr>
          <w:rFonts w:asciiTheme="minorEastAsia" w:hAnsiTheme="minorEastAsia" w:hint="eastAsia"/>
        </w:rPr>
        <w:t>の</w:t>
      </w:r>
      <w:r w:rsidR="00E601E4">
        <w:rPr>
          <w:rFonts w:asciiTheme="minorEastAsia" w:hAnsiTheme="minorEastAsia"/>
        </w:rPr>
        <w:t>実施」</w:t>
      </w:r>
      <w:r>
        <w:rPr>
          <w:rFonts w:asciiTheme="minorEastAsia" w:hAnsiTheme="minorEastAsia"/>
        </w:rPr>
        <w:t>は、令和３年度介護報酬改定により</w:t>
      </w:r>
      <w:r w:rsidR="00CD106C">
        <w:rPr>
          <w:rFonts w:asciiTheme="minorEastAsia" w:hAnsiTheme="minorEastAsia" w:hint="eastAsia"/>
        </w:rPr>
        <w:t>設けられたもので、</w:t>
      </w:r>
      <w:r>
        <w:rPr>
          <w:rFonts w:asciiTheme="minorEastAsia" w:hAnsiTheme="minorEastAsia"/>
        </w:rPr>
        <w:t>３年間の経過措置</w:t>
      </w:r>
      <w:r w:rsidR="005736D1">
        <w:rPr>
          <w:rFonts w:asciiTheme="minorEastAsia" w:hAnsiTheme="minorEastAsia" w:hint="eastAsia"/>
        </w:rPr>
        <w:t>（</w:t>
      </w:r>
      <w:r w:rsidR="00C6025F">
        <w:rPr>
          <w:rFonts w:asciiTheme="minorEastAsia" w:hAnsiTheme="minorEastAsia" w:hint="eastAsia"/>
        </w:rPr>
        <w:t>努力</w:t>
      </w:r>
      <w:r w:rsidR="00C6025F">
        <w:rPr>
          <w:rFonts w:asciiTheme="minorEastAsia" w:hAnsiTheme="minorEastAsia"/>
        </w:rPr>
        <w:t>義務</w:t>
      </w:r>
      <w:r w:rsidR="005736D1">
        <w:rPr>
          <w:rFonts w:asciiTheme="minorEastAsia" w:hAnsiTheme="minorEastAsia" w:hint="eastAsia"/>
        </w:rPr>
        <w:t>）</w:t>
      </w:r>
      <w:r w:rsidR="00CD106C">
        <w:rPr>
          <w:rFonts w:asciiTheme="minorEastAsia" w:hAnsiTheme="minorEastAsia" w:hint="eastAsia"/>
        </w:rPr>
        <w:t>を経て</w:t>
      </w:r>
      <w:r w:rsidR="00C6025F">
        <w:rPr>
          <w:rFonts w:asciiTheme="minorEastAsia" w:hAnsiTheme="minorEastAsia" w:hint="eastAsia"/>
        </w:rPr>
        <w:t>、</w:t>
      </w:r>
      <w:r>
        <w:rPr>
          <w:rFonts w:asciiTheme="minorEastAsia" w:hAnsiTheme="minorEastAsia"/>
        </w:rPr>
        <w:t>令和</w:t>
      </w:r>
      <w:r>
        <w:rPr>
          <w:rFonts w:asciiTheme="minorEastAsia" w:hAnsiTheme="minorEastAsia" w:hint="eastAsia"/>
        </w:rPr>
        <w:t>６</w:t>
      </w:r>
      <w:r>
        <w:rPr>
          <w:rFonts w:asciiTheme="minorEastAsia" w:hAnsiTheme="minorEastAsia"/>
        </w:rPr>
        <w:t>年４月１日から義務化</w:t>
      </w:r>
      <w:r w:rsidR="00CD106C">
        <w:rPr>
          <w:rFonts w:asciiTheme="minorEastAsia" w:hAnsiTheme="minorEastAsia" w:hint="eastAsia"/>
        </w:rPr>
        <w:t>され</w:t>
      </w:r>
      <w:r w:rsidR="005736D1">
        <w:rPr>
          <w:rFonts w:asciiTheme="minorEastAsia" w:hAnsiTheme="minorEastAsia" w:hint="eastAsia"/>
        </w:rPr>
        <w:t>ます</w:t>
      </w:r>
      <w:r>
        <w:rPr>
          <w:rFonts w:asciiTheme="minorEastAsia" w:hAnsiTheme="minorEastAsia"/>
        </w:rPr>
        <w:t>。</w:t>
      </w:r>
    </w:p>
    <w:p w:rsidR="00C6025F" w:rsidRDefault="00844D1E" w:rsidP="00CD106C">
      <w:pPr>
        <w:ind w:leftChars="300" w:left="585" w:firstLineChars="100" w:firstLine="195"/>
        <w:rPr>
          <w:rFonts w:asciiTheme="minorEastAsia" w:hAnsiTheme="minorEastAsia"/>
        </w:rPr>
      </w:pPr>
      <w:r w:rsidRPr="007B14D5">
        <w:rPr>
          <w:rFonts w:asciiTheme="minorEastAsia" w:hAnsiTheme="minorEastAsia" w:hint="eastAsia"/>
        </w:rPr>
        <w:t>これに伴い、</w:t>
      </w:r>
      <w:r w:rsidR="007B14D5" w:rsidRPr="007B14D5">
        <w:rPr>
          <w:rFonts w:asciiTheme="minorEastAsia" w:hAnsiTheme="minorEastAsia" w:hint="eastAsia"/>
        </w:rPr>
        <w:t>介護給付費算定に</w:t>
      </w:r>
      <w:r w:rsidR="007B14D5" w:rsidRPr="007B14D5">
        <w:rPr>
          <w:rFonts w:asciiTheme="minorEastAsia" w:hAnsiTheme="minorEastAsia"/>
        </w:rPr>
        <w:t>係る体制等状況一覧表（別紙１）</w:t>
      </w:r>
      <w:r w:rsidR="007B14D5" w:rsidRPr="007B14D5">
        <w:rPr>
          <w:rFonts w:asciiTheme="minorEastAsia" w:hAnsiTheme="minorEastAsia" w:hint="eastAsia"/>
        </w:rPr>
        <w:t>に</w:t>
      </w:r>
      <w:r w:rsidR="007B14D5">
        <w:rPr>
          <w:rFonts w:asciiTheme="minorEastAsia" w:hAnsiTheme="minorEastAsia" w:hint="eastAsia"/>
        </w:rPr>
        <w:t>新たに</w:t>
      </w:r>
      <w:r w:rsidR="007B14D5" w:rsidRPr="007B14D5">
        <w:rPr>
          <w:rFonts w:asciiTheme="minorEastAsia" w:hAnsiTheme="minorEastAsia"/>
        </w:rPr>
        <w:t>「高齢者虐待防止措置実施の有無」</w:t>
      </w:r>
      <w:r w:rsidR="007B14D5" w:rsidRPr="007B14D5">
        <w:rPr>
          <w:rFonts w:asciiTheme="minorEastAsia" w:hAnsiTheme="minorEastAsia" w:hint="eastAsia"/>
        </w:rPr>
        <w:t>欄が</w:t>
      </w:r>
      <w:r w:rsidR="007B14D5" w:rsidRPr="007B14D5">
        <w:rPr>
          <w:rFonts w:asciiTheme="minorEastAsia" w:hAnsiTheme="minorEastAsia"/>
        </w:rPr>
        <w:t>追加され</w:t>
      </w:r>
      <w:r w:rsidR="007B14D5">
        <w:rPr>
          <w:rFonts w:asciiTheme="minorEastAsia" w:hAnsiTheme="minorEastAsia" w:hint="eastAsia"/>
        </w:rPr>
        <w:t>ますので</w:t>
      </w:r>
      <w:r w:rsidR="007B14D5" w:rsidRPr="007B14D5">
        <w:rPr>
          <w:rFonts w:asciiTheme="minorEastAsia" w:hAnsiTheme="minorEastAsia"/>
        </w:rPr>
        <w:t>、</w:t>
      </w:r>
      <w:r w:rsidR="007B14D5" w:rsidRPr="007B14D5">
        <w:rPr>
          <w:rFonts w:asciiTheme="minorEastAsia" w:hAnsiTheme="minorEastAsia"/>
          <w:u w:val="single"/>
        </w:rPr>
        <w:t>「１：減算型」</w:t>
      </w:r>
      <w:r w:rsidR="007B14D5" w:rsidRPr="007B14D5">
        <w:rPr>
          <w:rFonts w:asciiTheme="minorEastAsia" w:hAnsiTheme="minorEastAsia" w:hint="eastAsia"/>
          <w:u w:val="single"/>
        </w:rPr>
        <w:t>、</w:t>
      </w:r>
      <w:r w:rsidR="007B14D5" w:rsidRPr="007B14D5">
        <w:rPr>
          <w:rFonts w:asciiTheme="minorEastAsia" w:hAnsiTheme="minorEastAsia"/>
          <w:u w:val="single"/>
        </w:rPr>
        <w:t>「２</w:t>
      </w:r>
      <w:r w:rsidR="007B14D5" w:rsidRPr="007B14D5">
        <w:rPr>
          <w:rFonts w:asciiTheme="minorEastAsia" w:hAnsiTheme="minorEastAsia" w:hint="eastAsia"/>
          <w:u w:val="single"/>
        </w:rPr>
        <w:t>：</w:t>
      </w:r>
      <w:r w:rsidR="007B14D5" w:rsidRPr="007B14D5">
        <w:rPr>
          <w:rFonts w:asciiTheme="minorEastAsia" w:hAnsiTheme="minorEastAsia"/>
          <w:u w:val="single"/>
        </w:rPr>
        <w:t>基準型」</w:t>
      </w:r>
      <w:r w:rsidR="007B14D5" w:rsidRPr="007B14D5">
        <w:rPr>
          <w:rFonts w:asciiTheme="minorEastAsia" w:hAnsiTheme="minorEastAsia" w:hint="eastAsia"/>
          <w:u w:val="single"/>
        </w:rPr>
        <w:t>の</w:t>
      </w:r>
      <w:r w:rsidR="007B14D5" w:rsidRPr="007B14D5">
        <w:rPr>
          <w:rFonts w:asciiTheme="minorEastAsia" w:hAnsiTheme="minorEastAsia"/>
          <w:u w:val="single"/>
        </w:rPr>
        <w:t>いずれか</w:t>
      </w:r>
      <w:r w:rsidR="007B14D5" w:rsidRPr="007B14D5">
        <w:rPr>
          <w:rFonts w:asciiTheme="minorEastAsia" w:hAnsiTheme="minorEastAsia" w:hint="eastAsia"/>
          <w:u w:val="single"/>
        </w:rPr>
        <w:t>を</w:t>
      </w:r>
      <w:r w:rsidR="007B14D5" w:rsidRPr="007B14D5">
        <w:rPr>
          <w:rFonts w:asciiTheme="minorEastAsia" w:hAnsiTheme="minorEastAsia"/>
          <w:u w:val="single"/>
        </w:rPr>
        <w:t>選択</w:t>
      </w:r>
      <w:r w:rsidR="006F7A77">
        <w:rPr>
          <w:rFonts w:asciiTheme="minorEastAsia" w:hAnsiTheme="minorEastAsia"/>
          <w:u w:val="single"/>
        </w:rPr>
        <w:t>し</w:t>
      </w:r>
      <w:r w:rsidR="006F7A77">
        <w:rPr>
          <w:rFonts w:asciiTheme="minorEastAsia" w:hAnsiTheme="minorEastAsia" w:hint="eastAsia"/>
          <w:u w:val="single"/>
        </w:rPr>
        <w:t>た</w:t>
      </w:r>
      <w:r w:rsidR="006F7A77">
        <w:rPr>
          <w:rFonts w:asciiTheme="minorEastAsia" w:hAnsiTheme="minorEastAsia"/>
          <w:u w:val="single"/>
        </w:rPr>
        <w:t>上で、</w:t>
      </w:r>
      <w:r w:rsidR="007B14D5" w:rsidRPr="007B14D5">
        <w:rPr>
          <w:rFonts w:asciiTheme="minorEastAsia" w:hAnsiTheme="minorEastAsia" w:hint="eastAsia"/>
          <w:u w:val="single"/>
        </w:rPr>
        <w:t>必ず</w:t>
      </w:r>
      <w:r w:rsidR="00E601E4" w:rsidRPr="007B14D5">
        <w:rPr>
          <w:rFonts w:asciiTheme="minorEastAsia" w:hAnsiTheme="minorEastAsia"/>
          <w:u w:val="single"/>
        </w:rPr>
        <w:t>本市に届</w:t>
      </w:r>
      <w:r w:rsidR="00A950CF" w:rsidRPr="007B14D5">
        <w:rPr>
          <w:rFonts w:asciiTheme="minorEastAsia" w:hAnsiTheme="minorEastAsia" w:hint="eastAsia"/>
          <w:u w:val="single"/>
        </w:rPr>
        <w:t>け</w:t>
      </w:r>
      <w:r w:rsidR="00E601E4" w:rsidRPr="007B14D5">
        <w:rPr>
          <w:rFonts w:asciiTheme="minorEastAsia" w:hAnsiTheme="minorEastAsia"/>
          <w:u w:val="single"/>
        </w:rPr>
        <w:t>出</w:t>
      </w:r>
      <w:r w:rsidR="00A950CF" w:rsidRPr="007B14D5">
        <w:rPr>
          <w:rFonts w:asciiTheme="minorEastAsia" w:hAnsiTheme="minorEastAsia" w:hint="eastAsia"/>
          <w:u w:val="single"/>
        </w:rPr>
        <w:t>てください</w:t>
      </w:r>
      <w:r w:rsidR="00E601E4" w:rsidRPr="007B14D5">
        <w:rPr>
          <w:rFonts w:asciiTheme="minorEastAsia" w:hAnsiTheme="minorEastAsia"/>
        </w:rPr>
        <w:t>。</w:t>
      </w:r>
    </w:p>
    <w:p w:rsidR="0057048D" w:rsidRPr="007B14D5" w:rsidRDefault="004C297B" w:rsidP="00CD106C">
      <w:pPr>
        <w:ind w:leftChars="300" w:left="585" w:firstLineChars="100" w:firstLine="195"/>
        <w:rPr>
          <w:rFonts w:asciiTheme="minorEastAsia" w:hAnsiTheme="minorEastAsia"/>
        </w:rPr>
      </w:pPr>
      <w:r w:rsidRPr="004C297B">
        <w:rPr>
          <w:rFonts w:asciiTheme="minorEastAsia" w:hAnsiTheme="minorEastAsia" w:hint="eastAsia"/>
          <w:color w:val="FF0000"/>
          <w:u w:val="single"/>
        </w:rPr>
        <w:t>※</w:t>
      </w:r>
      <w:r w:rsidRPr="004C297B">
        <w:rPr>
          <w:rFonts w:asciiTheme="minorEastAsia" w:hAnsiTheme="minorEastAsia"/>
          <w:color w:val="FF0000"/>
          <w:u w:val="single"/>
        </w:rPr>
        <w:t xml:space="preserve">　</w:t>
      </w:r>
      <w:r w:rsidR="007B14D5" w:rsidRPr="004C297B">
        <w:rPr>
          <w:rFonts w:asciiTheme="minorEastAsia" w:hAnsiTheme="minorEastAsia" w:hint="eastAsia"/>
          <w:color w:val="FF0000"/>
          <w:u w:val="single"/>
        </w:rPr>
        <w:t>この</w:t>
      </w:r>
      <w:r w:rsidR="007B14D5" w:rsidRPr="004C297B">
        <w:rPr>
          <w:rFonts w:asciiTheme="minorEastAsia" w:hAnsiTheme="minorEastAsia"/>
          <w:color w:val="FF0000"/>
          <w:u w:val="single"/>
        </w:rPr>
        <w:t>届出がない場合</w:t>
      </w:r>
      <w:r w:rsidR="007B14D5" w:rsidRPr="004C297B">
        <w:rPr>
          <w:rFonts w:asciiTheme="minorEastAsia" w:hAnsiTheme="minorEastAsia" w:hint="eastAsia"/>
          <w:color w:val="FF0000"/>
          <w:u w:val="single"/>
        </w:rPr>
        <w:t>は</w:t>
      </w:r>
      <w:r w:rsidRPr="004C297B">
        <w:rPr>
          <w:rFonts w:asciiTheme="minorEastAsia" w:hAnsiTheme="minorEastAsia" w:hint="eastAsia"/>
          <w:color w:val="FF0000"/>
          <w:u w:val="single"/>
        </w:rPr>
        <w:t>、</w:t>
      </w:r>
      <w:r w:rsidRPr="004C297B">
        <w:rPr>
          <w:rFonts w:asciiTheme="minorEastAsia" w:hAnsiTheme="minorEastAsia"/>
          <w:color w:val="FF0000"/>
          <w:u w:val="single"/>
        </w:rPr>
        <w:t>令和６年４月１日以降</w:t>
      </w:r>
      <w:r w:rsidR="007B14D5" w:rsidRPr="004C297B">
        <w:rPr>
          <w:rFonts w:asciiTheme="minorEastAsia" w:hAnsiTheme="minorEastAsia"/>
          <w:color w:val="FF0000"/>
          <w:u w:val="single"/>
        </w:rPr>
        <w:t>「１：減算型」と</w:t>
      </w:r>
      <w:r w:rsidRPr="004C297B">
        <w:rPr>
          <w:rFonts w:asciiTheme="minorEastAsia" w:hAnsiTheme="minorEastAsia" w:hint="eastAsia"/>
          <w:color w:val="FF0000"/>
          <w:u w:val="single"/>
        </w:rPr>
        <w:t>みなされます</w:t>
      </w:r>
      <w:r w:rsidR="007B14D5" w:rsidRPr="004C297B">
        <w:rPr>
          <w:rFonts w:asciiTheme="minorEastAsia" w:hAnsiTheme="minorEastAsia"/>
          <w:color w:val="FF0000"/>
          <w:u w:val="single"/>
        </w:rPr>
        <w:t>。</w:t>
      </w:r>
    </w:p>
    <w:p w:rsidR="00421984" w:rsidRDefault="00421984" w:rsidP="00F258F5">
      <w:pPr>
        <w:spacing w:line="120" w:lineRule="exact"/>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01E4">
        <w:rPr>
          <w:rFonts w:asciiTheme="minorEastAsia" w:hAnsiTheme="minorEastAsia" w:hint="eastAsia"/>
        </w:rPr>
        <w:t xml:space="preserve">　</w:t>
      </w:r>
    </w:p>
    <w:tbl>
      <w:tblPr>
        <w:tblStyle w:val="a3"/>
        <w:tblW w:w="6945" w:type="dxa"/>
        <w:tblInd w:w="9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5"/>
      </w:tblGrid>
      <w:tr w:rsidR="00E601E4" w:rsidRPr="00274962" w:rsidTr="00E55FA1">
        <w:trPr>
          <w:trHeight w:val="1576"/>
        </w:trPr>
        <w:tc>
          <w:tcPr>
            <w:tcW w:w="6945" w:type="dxa"/>
          </w:tcPr>
          <w:p w:rsidR="00E601E4" w:rsidRPr="00274962" w:rsidRDefault="00E601E4" w:rsidP="00291C55">
            <w:pPr>
              <w:ind w:left="330" w:hangingChars="200" w:hanging="330"/>
              <w:rPr>
                <w:rFonts w:asciiTheme="majorEastAsia" w:eastAsiaTheme="majorEastAsia" w:hAnsiTheme="majorEastAsia"/>
                <w:sz w:val="18"/>
              </w:rPr>
            </w:pPr>
            <w:r w:rsidRPr="00274962">
              <w:rPr>
                <w:rFonts w:asciiTheme="majorEastAsia" w:eastAsiaTheme="majorEastAsia" w:hAnsiTheme="majorEastAsia" w:hint="eastAsia"/>
                <w:sz w:val="18"/>
              </w:rPr>
              <w:t>必要書類</w:t>
            </w:r>
          </w:p>
          <w:p w:rsidR="00E601E4" w:rsidRDefault="00E601E4" w:rsidP="00291C55">
            <w:pPr>
              <w:ind w:leftChars="100" w:left="360" w:hangingChars="100" w:hanging="165"/>
              <w:rPr>
                <w:rFonts w:asciiTheme="majorEastAsia" w:eastAsiaTheme="majorEastAsia" w:hAnsiTheme="majorEastAsia"/>
                <w:sz w:val="18"/>
              </w:rPr>
            </w:pPr>
            <w:r w:rsidRPr="00274962">
              <w:rPr>
                <w:rFonts w:asciiTheme="majorEastAsia" w:eastAsiaTheme="majorEastAsia" w:hAnsiTheme="majorEastAsia" w:hint="eastAsia"/>
                <w:sz w:val="18"/>
              </w:rPr>
              <w:t>・介護給付費算定に係る体制等状況一覧表（別紙１）</w:t>
            </w:r>
          </w:p>
          <w:p w:rsidR="00291C55" w:rsidRDefault="00291C55" w:rsidP="00291C55">
            <w:pPr>
              <w:ind w:leftChars="100" w:left="360" w:hangingChars="100" w:hanging="165"/>
              <w:rPr>
                <w:rFonts w:asciiTheme="majorEastAsia" w:eastAsiaTheme="majorEastAsia" w:hAnsiTheme="majorEastAsia"/>
                <w:sz w:val="18"/>
              </w:rPr>
            </w:pPr>
            <w:r w:rsidRPr="00291C55">
              <w:rPr>
                <w:rFonts w:asciiTheme="majorEastAsia" w:eastAsiaTheme="majorEastAsia" w:hAnsiTheme="majorEastAsia" w:hint="eastAsia"/>
                <w:sz w:val="18"/>
              </w:rPr>
              <w:t>・介護給付費算定に係る体制等に関する届出書（別紙２）</w:t>
            </w:r>
          </w:p>
          <w:p w:rsidR="00E55FA1" w:rsidRPr="00274962" w:rsidRDefault="00E55FA1" w:rsidP="00291C55">
            <w:pPr>
              <w:ind w:leftChars="100" w:left="360" w:hangingChars="100" w:hanging="165"/>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改善</w:t>
            </w:r>
            <w:r w:rsidR="002468AD">
              <w:rPr>
                <w:rFonts w:asciiTheme="majorEastAsia" w:eastAsiaTheme="majorEastAsia" w:hAnsiTheme="majorEastAsia" w:hint="eastAsia"/>
                <w:sz w:val="18"/>
              </w:rPr>
              <w:t>計画書</w:t>
            </w:r>
          </w:p>
          <w:p w:rsidR="00E601E4" w:rsidRPr="00274962" w:rsidRDefault="008E223B" w:rsidP="008E223B">
            <w:pPr>
              <w:rPr>
                <w:rFonts w:asciiTheme="minorEastAsia" w:hAnsiTheme="minorEastAsia"/>
                <w:sz w:val="18"/>
              </w:rPr>
            </w:pPr>
            <w:r w:rsidRPr="008E223B">
              <w:rPr>
                <w:rFonts w:asciiTheme="majorEastAsia" w:eastAsiaTheme="majorEastAsia" w:hAnsiTheme="majorEastAsia" w:hint="eastAsia"/>
                <w:sz w:val="18"/>
              </w:rPr>
              <w:t>届出期限：減算が適用される事実が生じたときから１０日以内</w:t>
            </w:r>
          </w:p>
        </w:tc>
      </w:tr>
    </w:tbl>
    <w:p w:rsidR="00E601E4" w:rsidRPr="00E55FA1" w:rsidRDefault="00E601E4" w:rsidP="00421984">
      <w:pPr>
        <w:ind w:left="390" w:hangingChars="200" w:hanging="390"/>
        <w:rPr>
          <w:rFonts w:asciiTheme="minorEastAsia" w:hAnsiTheme="minorEastAsia"/>
        </w:rPr>
      </w:pPr>
    </w:p>
    <w:p w:rsidR="00D06EF0" w:rsidRPr="007B14D5" w:rsidRDefault="00D06EF0" w:rsidP="0026663C">
      <w:pPr>
        <w:ind w:left="390" w:hangingChars="200" w:hanging="390"/>
        <w:rPr>
          <w:rFonts w:asciiTheme="minorEastAsia" w:hAnsiTheme="minorEastAsia"/>
        </w:rPr>
      </w:pPr>
    </w:p>
    <w:p w:rsidR="002B0949" w:rsidRPr="008E223B" w:rsidRDefault="002B0949" w:rsidP="00421984">
      <w:pPr>
        <w:ind w:left="390" w:hangingChars="200" w:hanging="390"/>
        <w:rPr>
          <w:rFonts w:asciiTheme="minorEastAsia" w:hAnsiTheme="minorEastAsia"/>
        </w:rPr>
      </w:pPr>
    </w:p>
    <w:p w:rsidR="0026663C" w:rsidRPr="00E55FA1" w:rsidRDefault="0026663C" w:rsidP="00421984">
      <w:pPr>
        <w:ind w:left="390" w:hangingChars="200" w:hanging="390"/>
        <w:rPr>
          <w:rFonts w:asciiTheme="minorEastAsia" w:hAnsiTheme="minorEastAsia"/>
        </w:rPr>
      </w:pPr>
    </w:p>
    <w:p w:rsidR="0026663C" w:rsidRDefault="0026663C" w:rsidP="00421984">
      <w:pPr>
        <w:ind w:left="390" w:hangingChars="200" w:hanging="390"/>
        <w:rPr>
          <w:rFonts w:asciiTheme="minorEastAsia" w:hAnsiTheme="minorEastAsia"/>
        </w:rPr>
      </w:pPr>
    </w:p>
    <w:p w:rsidR="0026663C" w:rsidRPr="00E55FA1" w:rsidRDefault="0026663C" w:rsidP="00421984">
      <w:pPr>
        <w:ind w:left="390" w:hangingChars="200" w:hanging="390"/>
        <w:rPr>
          <w:rFonts w:asciiTheme="minorEastAsia" w:hAnsiTheme="minorEastAsia"/>
        </w:rPr>
      </w:pPr>
    </w:p>
    <w:p w:rsidR="0026663C" w:rsidRPr="00E55FA1" w:rsidRDefault="0026663C" w:rsidP="00421984">
      <w:pPr>
        <w:ind w:left="390" w:hangingChars="200" w:hanging="390"/>
        <w:rPr>
          <w:rFonts w:asciiTheme="minorEastAsia" w:hAnsiTheme="minorEastAsia"/>
        </w:rPr>
      </w:pPr>
    </w:p>
    <w:p w:rsidR="0026663C" w:rsidRDefault="0026663C" w:rsidP="00421984">
      <w:pPr>
        <w:ind w:left="390" w:hangingChars="200" w:hanging="390"/>
        <w:rPr>
          <w:rFonts w:asciiTheme="minorEastAsia" w:hAnsiTheme="minorEastAsia"/>
        </w:rPr>
      </w:pPr>
    </w:p>
    <w:p w:rsidR="0026663C" w:rsidRDefault="0026663C" w:rsidP="00421984">
      <w:pPr>
        <w:ind w:left="390" w:hangingChars="200" w:hanging="390"/>
        <w:rPr>
          <w:rFonts w:asciiTheme="minorEastAsia" w:hAnsiTheme="minorEastAsia"/>
        </w:rPr>
      </w:pPr>
    </w:p>
    <w:p w:rsidR="0026663C" w:rsidRDefault="0026663C" w:rsidP="00421984">
      <w:pPr>
        <w:ind w:left="390" w:hangingChars="200" w:hanging="390"/>
        <w:rPr>
          <w:rFonts w:asciiTheme="minorEastAsia" w:hAnsiTheme="minorEastAsia"/>
        </w:rPr>
      </w:pPr>
    </w:p>
    <w:p w:rsidR="008827BF" w:rsidRPr="005E3FD6" w:rsidRDefault="008827BF" w:rsidP="001278BA">
      <w:pPr>
        <w:ind w:left="390" w:hangingChars="200" w:hanging="390"/>
        <w:rPr>
          <w:rFonts w:asciiTheme="majorEastAsia" w:eastAsiaTheme="majorEastAsia" w:hAnsiTheme="majorEastAsia"/>
        </w:rPr>
      </w:pPr>
      <w:r>
        <w:rPr>
          <w:rFonts w:asciiTheme="minorEastAsia" w:hAnsiTheme="minorEastAsia" w:hint="eastAsia"/>
        </w:rPr>
        <w:t xml:space="preserve">　</w:t>
      </w:r>
      <w:r w:rsidRPr="005E3FD6">
        <w:rPr>
          <w:rFonts w:asciiTheme="majorEastAsia" w:eastAsiaTheme="majorEastAsia" w:hAnsiTheme="majorEastAsia" w:hint="eastAsia"/>
        </w:rPr>
        <w:t>２　加算の新設</w:t>
      </w:r>
    </w:p>
    <w:p w:rsidR="00A2705B" w:rsidRDefault="008827BF" w:rsidP="00A2705B">
      <w:pPr>
        <w:ind w:left="390" w:hangingChars="200" w:hanging="390"/>
        <w:rPr>
          <w:rFonts w:asciiTheme="minorEastAsia" w:hAnsiTheme="minorEastAsia"/>
        </w:rPr>
      </w:pPr>
      <w:r w:rsidRPr="008827BF">
        <w:rPr>
          <w:rFonts w:asciiTheme="minorEastAsia" w:hAnsiTheme="minorEastAsia" w:hint="eastAsia"/>
        </w:rPr>
        <w:t xml:space="preserve">　</w:t>
      </w:r>
      <w:r>
        <w:rPr>
          <w:rFonts w:asciiTheme="minorEastAsia" w:hAnsiTheme="minorEastAsia" w:hint="eastAsia"/>
        </w:rPr>
        <w:t xml:space="preserve">　</w:t>
      </w:r>
      <w:r w:rsidR="00A2705B" w:rsidRPr="00A2705B">
        <w:rPr>
          <w:rFonts w:asciiTheme="minorEastAsia" w:hAnsiTheme="minorEastAsia"/>
        </w:rPr>
        <w:t xml:space="preserve">　</w:t>
      </w:r>
      <w:r w:rsidR="00F14B20" w:rsidRPr="00F14B20">
        <w:rPr>
          <w:rFonts w:asciiTheme="minorEastAsia" w:hAnsiTheme="minorEastAsia" w:hint="eastAsia"/>
        </w:rPr>
        <w:t>口腔連携強化加算</w:t>
      </w:r>
    </w:p>
    <w:p w:rsidR="009E2D9F" w:rsidRPr="00A2705B" w:rsidRDefault="009E2D9F" w:rsidP="009E2D9F">
      <w:pPr>
        <w:ind w:left="585" w:hangingChars="300" w:hanging="585"/>
        <w:rPr>
          <w:rFonts w:asciiTheme="minorEastAsia" w:hAnsiTheme="minorEastAsia"/>
        </w:rPr>
      </w:pPr>
      <w:r>
        <w:rPr>
          <w:rFonts w:asciiTheme="minorEastAsia" w:hAnsiTheme="minorEastAsia" w:hint="eastAsia"/>
        </w:rPr>
        <w:t xml:space="preserve">　　　　職員による利用者の口腔状態の確認によって、歯科専門職による適切な口腔管理の実施に繋げる観点から、事業所と歯科専門職の連携の下で介護職員による口腔衛生状態</w:t>
      </w:r>
      <w:r w:rsidR="005655B2">
        <w:rPr>
          <w:rFonts w:asciiTheme="minorEastAsia" w:hAnsiTheme="minorEastAsia" w:hint="eastAsia"/>
        </w:rPr>
        <w:t>・</w:t>
      </w:r>
      <w:r>
        <w:rPr>
          <w:rFonts w:asciiTheme="minorEastAsia" w:hAnsiTheme="minorEastAsia" w:hint="eastAsia"/>
        </w:rPr>
        <w:t>口腔機能の評価の実施並びに歯科医療機関</w:t>
      </w:r>
      <w:r w:rsidR="005655B2">
        <w:rPr>
          <w:rFonts w:asciiTheme="minorEastAsia" w:hAnsiTheme="minorEastAsia" w:hint="eastAsia"/>
        </w:rPr>
        <w:t>・</w:t>
      </w:r>
      <w:r>
        <w:rPr>
          <w:rFonts w:asciiTheme="minorEastAsia" w:hAnsiTheme="minorEastAsia" w:hint="eastAsia"/>
        </w:rPr>
        <w:t>介護支援専門員への情報提供を</w:t>
      </w:r>
      <w:r w:rsidR="005655B2">
        <w:rPr>
          <w:rFonts w:asciiTheme="minorEastAsia" w:hAnsiTheme="minorEastAsia" w:hint="eastAsia"/>
        </w:rPr>
        <w:t>評価する新たな加算が設けられました。</w:t>
      </w:r>
    </w:p>
    <w:p w:rsidR="00A2705B" w:rsidRPr="00A2705B" w:rsidRDefault="00A2705B" w:rsidP="009431F7">
      <w:pPr>
        <w:spacing w:line="120" w:lineRule="exact"/>
        <w:ind w:left="390" w:hangingChars="200" w:hanging="390"/>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A2705B" w:rsidRPr="005D322A" w:rsidTr="00DE63CB">
        <w:trPr>
          <w:trHeight w:val="2967"/>
        </w:trPr>
        <w:tc>
          <w:tcPr>
            <w:tcW w:w="8930" w:type="dxa"/>
          </w:tcPr>
          <w:p w:rsidR="00A2705B" w:rsidRPr="005D322A" w:rsidRDefault="00D60F25" w:rsidP="00A2705B">
            <w:pPr>
              <w:ind w:left="330" w:hangingChars="200" w:hanging="330"/>
              <w:rPr>
                <w:rFonts w:asciiTheme="minorEastAsia" w:hAnsiTheme="minorEastAsia"/>
                <w:sz w:val="18"/>
              </w:rPr>
            </w:pPr>
            <w:r w:rsidRPr="00D60F25">
              <w:rPr>
                <w:rFonts w:asciiTheme="minorEastAsia" w:hAnsiTheme="minorEastAsia" w:hint="eastAsia"/>
                <w:sz w:val="18"/>
              </w:rPr>
              <w:t>１　定期巡回・随時対応型訪問介護看護</w:t>
            </w:r>
            <w:r w:rsidR="00A2705B" w:rsidRPr="005D322A">
              <w:rPr>
                <w:rFonts w:asciiTheme="minorEastAsia" w:hAnsiTheme="minorEastAsia" w:hint="eastAsia"/>
                <w:sz w:val="18"/>
              </w:rPr>
              <w:t>費</w:t>
            </w:r>
          </w:p>
          <w:p w:rsidR="00A2705B" w:rsidRPr="005D322A" w:rsidRDefault="00A2705B" w:rsidP="00A2705B">
            <w:pPr>
              <w:ind w:left="330" w:hangingChars="200" w:hanging="330"/>
              <w:rPr>
                <w:rFonts w:asciiTheme="minorEastAsia" w:hAnsiTheme="minorEastAsia"/>
                <w:sz w:val="18"/>
              </w:rPr>
            </w:pPr>
            <w:r w:rsidRPr="005D322A">
              <w:rPr>
                <w:rFonts w:asciiTheme="minorEastAsia" w:hAnsiTheme="minorEastAsia" w:hint="eastAsia"/>
                <w:sz w:val="18"/>
              </w:rPr>
              <w:t xml:space="preserve">　</w:t>
            </w:r>
            <w:r w:rsidR="00D60F25">
              <w:rPr>
                <w:rFonts w:asciiTheme="minorEastAsia" w:hAnsiTheme="minorEastAsia" w:hint="eastAsia"/>
                <w:sz w:val="18"/>
              </w:rPr>
              <w:t>リ　口腔連携強化加算</w:t>
            </w:r>
          </w:p>
          <w:p w:rsidR="009431F7" w:rsidRDefault="00D60F25" w:rsidP="008D7F91">
            <w:pPr>
              <w:ind w:left="495" w:hangingChars="300" w:hanging="495"/>
              <w:rPr>
                <w:rFonts w:asciiTheme="minorEastAsia" w:hAnsiTheme="minorEastAsia"/>
                <w:sz w:val="18"/>
              </w:rPr>
            </w:pPr>
            <w:r>
              <w:rPr>
                <w:rFonts w:asciiTheme="minorEastAsia" w:hAnsiTheme="minorEastAsia" w:hint="eastAsia"/>
                <w:sz w:val="18"/>
              </w:rPr>
              <w:t xml:space="preserve">　</w:t>
            </w:r>
            <w:r w:rsidR="008D7F91">
              <w:rPr>
                <w:rFonts w:asciiTheme="minorEastAsia" w:hAnsiTheme="minorEastAsia" w:hint="eastAsia"/>
                <w:sz w:val="18"/>
              </w:rPr>
              <w:t xml:space="preserve">　</w:t>
            </w:r>
            <w:r w:rsidR="005D322A" w:rsidRPr="005D322A">
              <w:rPr>
                <w:rFonts w:asciiTheme="minorEastAsia" w:hAnsiTheme="minorEastAsia" w:hint="eastAsia"/>
                <w:sz w:val="18"/>
              </w:rPr>
              <w:t>注</w:t>
            </w:r>
            <w:r w:rsidR="00985389">
              <w:rPr>
                <w:rFonts w:asciiTheme="minorEastAsia" w:hAnsiTheme="minorEastAsia" w:hint="eastAsia"/>
                <w:sz w:val="18"/>
              </w:rPr>
              <w:t xml:space="preserve">　</w:t>
            </w:r>
            <w:r w:rsidRPr="00D60F25">
              <w:rPr>
                <w:rFonts w:asciiTheme="minorEastAsia" w:hAnsiTheme="minorEastAsia" w:hint="eastAsia"/>
                <w:sz w:val="18"/>
              </w:rPr>
              <w:t>イ及びロについて、別に厚生労働大臣が定める基準</w:t>
            </w:r>
            <w:r w:rsidR="009E2CFC">
              <w:rPr>
                <w:rFonts w:asciiTheme="minorEastAsia" w:hAnsiTheme="minorEastAsia" w:hint="eastAsia"/>
                <w:sz w:val="18"/>
              </w:rPr>
              <w:t>（※）</w:t>
            </w:r>
            <w:r w:rsidRPr="00D60F25">
              <w:rPr>
                <w:rFonts w:asciiTheme="minorEastAsia" w:hAnsiTheme="minorEastAsia" w:hint="eastAsia"/>
                <w:sz w:val="18"/>
              </w:rPr>
              <w:t>に適合しているものとして、電子情報処理組織を使用する方法により、市町村長に対し、老健局長が定める様式による届出を行った指定定期巡回・随時対応型訪問介護看護事業所の従業者が、口腔の健康状態の評価を実施した場合において、利用者の同意を得て、歯科医療機関及び介護支援専門員に対し、当該評価の結果の情報提供を行ったときは、口腔連携強化加算として、１月に１回に限り所定単位数を加算する。</w:t>
            </w:r>
          </w:p>
          <w:p w:rsidR="009A124C" w:rsidRDefault="000B1466" w:rsidP="008D7F91">
            <w:pPr>
              <w:ind w:left="495" w:hangingChars="300" w:hanging="495"/>
              <w:rPr>
                <w:rFonts w:asciiTheme="minorEastAsia" w:hAnsiTheme="minorEastAsia"/>
                <w:sz w:val="18"/>
              </w:rPr>
            </w:pPr>
            <w:r>
              <w:rPr>
                <w:rFonts w:asciiTheme="minorEastAsia" w:hAnsiTheme="minorEastAsia" w:hint="eastAsia"/>
                <w:sz w:val="18"/>
              </w:rPr>
              <w:t>---------------------------------------------------------------------------------------------------------</w:t>
            </w:r>
          </w:p>
          <w:p w:rsidR="000B1466" w:rsidRDefault="000B1466" w:rsidP="000B1466">
            <w:pPr>
              <w:rPr>
                <w:rFonts w:asciiTheme="minorEastAsia" w:hAnsiTheme="minorEastAsia"/>
                <w:sz w:val="18"/>
              </w:rPr>
            </w:pPr>
            <w:r>
              <w:rPr>
                <w:rFonts w:asciiTheme="minorEastAsia" w:hAnsiTheme="minorEastAsia" w:hint="eastAsia"/>
                <w:sz w:val="18"/>
              </w:rPr>
              <w:t>【参考】</w:t>
            </w:r>
          </w:p>
          <w:p w:rsidR="009431F7" w:rsidRPr="009431F7" w:rsidRDefault="009431F7" w:rsidP="009431F7">
            <w:pPr>
              <w:ind w:firstLineChars="100" w:firstLine="165"/>
              <w:rPr>
                <w:rFonts w:asciiTheme="minorEastAsia" w:hAnsiTheme="minorEastAsia"/>
                <w:sz w:val="18"/>
              </w:rPr>
            </w:pPr>
            <w:r w:rsidRPr="009431F7">
              <w:rPr>
                <w:rFonts w:asciiTheme="minorEastAsia" w:hAnsiTheme="minorEastAsia" w:hint="eastAsia"/>
                <w:sz w:val="18"/>
              </w:rPr>
              <w:t>※　厚生労働大臣が定める基準</w:t>
            </w:r>
          </w:p>
          <w:p w:rsidR="009431F7" w:rsidRPr="009431F7" w:rsidRDefault="009431F7" w:rsidP="009A124C">
            <w:pPr>
              <w:ind w:firstLineChars="200" w:firstLine="330"/>
              <w:rPr>
                <w:rFonts w:asciiTheme="minorEastAsia" w:hAnsiTheme="minorEastAsia"/>
                <w:sz w:val="18"/>
              </w:rPr>
            </w:pPr>
            <w:r w:rsidRPr="009431F7">
              <w:rPr>
                <w:rFonts w:asciiTheme="minorEastAsia" w:hAnsiTheme="minorEastAsia" w:hint="eastAsia"/>
                <w:sz w:val="18"/>
              </w:rPr>
              <w:t>第</w:t>
            </w:r>
            <w:r w:rsidR="009A124C">
              <w:rPr>
                <w:rFonts w:asciiTheme="minorEastAsia" w:hAnsiTheme="minorEastAsia" w:hint="eastAsia"/>
                <w:sz w:val="18"/>
              </w:rPr>
              <w:t>４６</w:t>
            </w:r>
            <w:r w:rsidRPr="009431F7">
              <w:rPr>
                <w:rFonts w:asciiTheme="minorEastAsia" w:hAnsiTheme="minorEastAsia" w:hint="eastAsia"/>
                <w:sz w:val="18"/>
              </w:rPr>
              <w:t>号の２</w:t>
            </w:r>
            <w:r>
              <w:rPr>
                <w:rFonts w:asciiTheme="minorEastAsia" w:hAnsiTheme="minorEastAsia" w:hint="eastAsia"/>
                <w:sz w:val="18"/>
              </w:rPr>
              <w:t>（</w:t>
            </w:r>
            <w:r w:rsidR="009A124C" w:rsidRPr="009A124C">
              <w:rPr>
                <w:rFonts w:asciiTheme="minorEastAsia" w:hAnsiTheme="minorEastAsia" w:hint="eastAsia"/>
                <w:sz w:val="18"/>
              </w:rPr>
              <w:t>口腔連携強化加算</w:t>
            </w:r>
            <w:r w:rsidRPr="009431F7">
              <w:rPr>
                <w:rFonts w:asciiTheme="minorEastAsia" w:hAnsiTheme="minorEastAsia" w:hint="eastAsia"/>
                <w:sz w:val="18"/>
              </w:rPr>
              <w:t>の基準）</w:t>
            </w:r>
          </w:p>
          <w:p w:rsidR="009431F7" w:rsidRDefault="009431F7" w:rsidP="00BD34FB">
            <w:pPr>
              <w:ind w:leftChars="100" w:left="690" w:hangingChars="300" w:hanging="495"/>
              <w:rPr>
                <w:rFonts w:asciiTheme="minorEastAsia" w:hAnsiTheme="minorEastAsia"/>
                <w:sz w:val="18"/>
              </w:rPr>
            </w:pPr>
            <w:r>
              <w:rPr>
                <w:rFonts w:asciiTheme="minorEastAsia" w:hAnsiTheme="minorEastAsia" w:hint="eastAsia"/>
                <w:sz w:val="18"/>
              </w:rPr>
              <w:t xml:space="preserve">　</w:t>
            </w:r>
            <w:r w:rsidR="00BD34FB">
              <w:rPr>
                <w:rFonts w:asciiTheme="minorEastAsia" w:hAnsiTheme="minorEastAsia" w:hint="eastAsia"/>
                <w:sz w:val="18"/>
              </w:rPr>
              <w:t xml:space="preserve">　</w:t>
            </w:r>
            <w:r>
              <w:rPr>
                <w:rFonts w:asciiTheme="minorEastAsia" w:hAnsiTheme="minorEastAsia"/>
                <w:sz w:val="18"/>
              </w:rPr>
              <w:t xml:space="preserve">イ　</w:t>
            </w:r>
            <w:r w:rsidR="009E2CFC">
              <w:rPr>
                <w:rFonts w:asciiTheme="minorEastAsia" w:hAnsiTheme="minorEastAsia" w:hint="eastAsia"/>
                <w:sz w:val="18"/>
              </w:rPr>
              <w:t>指定定期巡回・随時対応型訪問介護看護事業所の従業者が利用者の口腔の健康状態に係る評価を行うに当たって、歯科診療報酬点数表の区分番号Ｃ０００に掲げる歯科訪問診療料の算定の実績がある歯科医療機関の歯科医師又は歯科医師の指示を受けた歯科衛生士に相談できる体制を確保し、その旨を文書等で取り決めていること。</w:t>
            </w:r>
          </w:p>
          <w:p w:rsidR="009431F7" w:rsidRDefault="009431F7" w:rsidP="009E2CFC">
            <w:pPr>
              <w:ind w:left="660" w:hangingChars="400" w:hanging="660"/>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ロ　</w:t>
            </w:r>
            <w:r w:rsidR="009E2CFC">
              <w:rPr>
                <w:rFonts w:asciiTheme="minorEastAsia" w:hAnsiTheme="minorEastAsia" w:hint="eastAsia"/>
                <w:sz w:val="18"/>
              </w:rPr>
              <w:t>次のいずれにも該当しないこと。</w:t>
            </w:r>
          </w:p>
          <w:p w:rsidR="009E2CFC" w:rsidRDefault="009E2CFC" w:rsidP="009E2CFC">
            <w:pPr>
              <w:ind w:left="825" w:hangingChars="500" w:hanging="825"/>
              <w:rPr>
                <w:rFonts w:asciiTheme="minorEastAsia" w:hAnsiTheme="minorEastAsia"/>
                <w:sz w:val="18"/>
              </w:rPr>
            </w:pPr>
            <w:r>
              <w:rPr>
                <w:rFonts w:asciiTheme="minorEastAsia" w:hAnsiTheme="minorEastAsia" w:hint="eastAsia"/>
                <w:sz w:val="18"/>
              </w:rPr>
              <w:t xml:space="preserve">　　　　⑴　他サービスの介護事業所において、当該利用者について、栄養状態のスクリーニングを行い、口腔・栄養スクリーニング加算（Ⅱ）を算定している場合を除き、口腔・栄養スクリーニング加算を算定していること。</w:t>
            </w:r>
          </w:p>
          <w:p w:rsidR="009E2CFC" w:rsidRDefault="009E2CFC" w:rsidP="009E2CFC">
            <w:pPr>
              <w:ind w:left="825" w:hangingChars="500" w:hanging="825"/>
              <w:rPr>
                <w:rFonts w:asciiTheme="minorEastAsia" w:hAnsiTheme="minorEastAsia"/>
                <w:sz w:val="18"/>
              </w:rPr>
            </w:pPr>
            <w:r>
              <w:rPr>
                <w:rFonts w:asciiTheme="minorEastAsia" w:hAnsiTheme="minorEastAsia" w:hint="eastAsia"/>
                <w:sz w:val="18"/>
              </w:rPr>
              <w:t xml:space="preserve">　　　　⑵　当該利用者について、口腔の健康状態の評価の結果、居宅療養管理指導が必要であると歯科医師が判断し、初回の居宅療養管理指導を行った日の属する月を除き、指定居宅療養管理指導事業所が歯科医師又は歯科衛生士が行う居宅療養管理指導費を算定していること。</w:t>
            </w:r>
          </w:p>
          <w:p w:rsidR="009E2CFC" w:rsidRDefault="009E2CFC" w:rsidP="009E2CFC">
            <w:pPr>
              <w:ind w:left="825" w:hangingChars="500" w:hanging="825"/>
              <w:rPr>
                <w:rFonts w:asciiTheme="minorEastAsia" w:hAnsiTheme="minorEastAsia"/>
                <w:sz w:val="18"/>
              </w:rPr>
            </w:pPr>
            <w:r>
              <w:rPr>
                <w:rFonts w:asciiTheme="minorEastAsia" w:hAnsiTheme="minorEastAsia" w:hint="eastAsia"/>
                <w:sz w:val="18"/>
              </w:rPr>
              <w:t xml:space="preserve">　　　　⑶　当該事業所以外の指定定期巡回・随時対応型訪問介護看護</w:t>
            </w:r>
            <w:r w:rsidR="004D402E">
              <w:rPr>
                <w:rFonts w:asciiTheme="minorEastAsia" w:hAnsiTheme="minorEastAsia" w:hint="eastAsia"/>
                <w:sz w:val="18"/>
              </w:rPr>
              <w:t>事業所又は他サービスの介護事業所において、当該利用者について、口腔連携強化加算を算定していること。</w:t>
            </w:r>
          </w:p>
          <w:p w:rsidR="00CD37CD" w:rsidRDefault="00CD37CD" w:rsidP="009E2CFC">
            <w:pPr>
              <w:ind w:left="825" w:hangingChars="500" w:hanging="825"/>
              <w:rPr>
                <w:rFonts w:asciiTheme="minorEastAsia" w:hAnsiTheme="minorEastAsia"/>
                <w:sz w:val="18"/>
              </w:rPr>
            </w:pPr>
          </w:p>
          <w:p w:rsidR="00CD37CD" w:rsidRDefault="00CD37CD" w:rsidP="009E2CFC">
            <w:pPr>
              <w:ind w:left="825" w:hangingChars="500" w:hanging="825"/>
              <w:rPr>
                <w:rFonts w:asciiTheme="minorEastAsia" w:hAnsiTheme="minorEastAsia"/>
                <w:sz w:val="18"/>
              </w:rPr>
            </w:pPr>
            <w:r>
              <w:rPr>
                <w:rFonts w:asciiTheme="minorEastAsia" w:hAnsiTheme="minorEastAsia" w:hint="eastAsia"/>
                <w:sz w:val="18"/>
              </w:rPr>
              <w:t xml:space="preserve">　</w:t>
            </w:r>
            <w:r w:rsidR="00A13708">
              <w:rPr>
                <w:rFonts w:asciiTheme="minorEastAsia" w:hAnsiTheme="minorEastAsia" w:hint="eastAsia"/>
                <w:sz w:val="18"/>
              </w:rPr>
              <w:t>留意事項</w:t>
            </w:r>
            <w:r w:rsidR="00A13708">
              <w:rPr>
                <w:rFonts w:asciiTheme="minorEastAsia" w:hAnsiTheme="minorEastAsia"/>
                <w:sz w:val="18"/>
              </w:rPr>
              <w:t>通知</w:t>
            </w:r>
          </w:p>
          <w:p w:rsidR="00A13708" w:rsidRDefault="00A13708" w:rsidP="009E2CFC">
            <w:pPr>
              <w:ind w:left="825" w:hangingChars="500" w:hanging="825"/>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２　定期巡回・随時対応型訪問介護看護費</w:t>
            </w:r>
          </w:p>
          <w:p w:rsidR="00A13708" w:rsidRDefault="00A13708" w:rsidP="009E2CFC">
            <w:pPr>
              <w:ind w:left="825" w:hangingChars="500" w:hanging="825"/>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⒆　</w:t>
            </w:r>
            <w:r>
              <w:rPr>
                <w:rFonts w:asciiTheme="minorEastAsia" w:hAnsiTheme="minorEastAsia" w:hint="eastAsia"/>
                <w:sz w:val="18"/>
              </w:rPr>
              <w:t>口腔連携</w:t>
            </w:r>
            <w:r>
              <w:rPr>
                <w:rFonts w:asciiTheme="minorEastAsia" w:hAnsiTheme="minorEastAsia"/>
                <w:sz w:val="18"/>
              </w:rPr>
              <w:t>強化加算について</w:t>
            </w:r>
          </w:p>
          <w:p w:rsidR="00A13708" w:rsidRDefault="00A13708" w:rsidP="009E2CFC">
            <w:pPr>
              <w:ind w:left="825" w:hangingChars="500" w:hanging="825"/>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①　口腔連携強化加算の算定に係る口腔の健康状態の評価は、利用者に対する適切な</w:t>
            </w:r>
            <w:r>
              <w:rPr>
                <w:rFonts w:asciiTheme="minorEastAsia" w:hAnsiTheme="minorEastAsia" w:hint="eastAsia"/>
                <w:sz w:val="18"/>
              </w:rPr>
              <w:t>口腔管理</w:t>
            </w:r>
            <w:r>
              <w:rPr>
                <w:rFonts w:asciiTheme="minorEastAsia" w:hAnsiTheme="minorEastAsia"/>
                <w:sz w:val="18"/>
              </w:rPr>
              <w:t>につなげる観点から、利用者ごとに行われるケアマネジメントの一環として行われるものであることに留意すること。</w:t>
            </w:r>
          </w:p>
          <w:p w:rsidR="00356F75" w:rsidRPr="00356F75" w:rsidRDefault="00A13708" w:rsidP="00356F75">
            <w:pPr>
              <w:ind w:left="825" w:hangingChars="500" w:hanging="825"/>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②　口腔の健康状態の評価の実施にあたっては、必要に応じて、厚生労働大臣が定める基準における歯科医療</w:t>
            </w:r>
            <w:r>
              <w:rPr>
                <w:rFonts w:asciiTheme="minorEastAsia" w:hAnsiTheme="minorEastAsia" w:hint="eastAsia"/>
                <w:sz w:val="18"/>
              </w:rPr>
              <w:t>機関</w:t>
            </w:r>
            <w:r>
              <w:rPr>
                <w:rFonts w:asciiTheme="minorEastAsia" w:hAnsiTheme="minorEastAsia"/>
                <w:sz w:val="18"/>
              </w:rPr>
              <w:t>（以下「連携</w:t>
            </w:r>
            <w:r>
              <w:rPr>
                <w:rFonts w:asciiTheme="minorEastAsia" w:hAnsiTheme="minorEastAsia" w:hint="eastAsia"/>
                <w:sz w:val="18"/>
              </w:rPr>
              <w:t>歯科</w:t>
            </w:r>
            <w:r>
              <w:rPr>
                <w:rFonts w:asciiTheme="minorEastAsia" w:hAnsiTheme="minorEastAsia"/>
                <w:sz w:val="18"/>
              </w:rPr>
              <w:t>医療機関」という。）の</w:t>
            </w:r>
            <w:r>
              <w:rPr>
                <w:rFonts w:asciiTheme="minorEastAsia" w:hAnsiTheme="minorEastAsia" w:hint="eastAsia"/>
                <w:sz w:val="18"/>
              </w:rPr>
              <w:t>歯科医師</w:t>
            </w:r>
            <w:r>
              <w:rPr>
                <w:rFonts w:asciiTheme="minorEastAsia" w:hAnsiTheme="minorEastAsia"/>
                <w:sz w:val="18"/>
              </w:rPr>
              <w:t>又は歯科医師の指示を受けた歯科衛生士に口腔の健康状態の評価の方法や</w:t>
            </w:r>
            <w:r w:rsidR="00356F75" w:rsidRPr="00356F75">
              <w:rPr>
                <w:rFonts w:asciiTheme="minorEastAsia" w:hAnsiTheme="minorEastAsia" w:hint="eastAsia"/>
                <w:sz w:val="18"/>
              </w:rPr>
              <w:t>在宅歯科医療の提供等について相談すること。なお、連携歯科医療機関は複数でも差し支えない。</w:t>
            </w:r>
          </w:p>
          <w:p w:rsidR="00356F75" w:rsidRPr="00356F75" w:rsidRDefault="00356F75" w:rsidP="00356F75">
            <w:pPr>
              <w:ind w:left="825" w:hangingChars="500" w:hanging="825"/>
              <w:rPr>
                <w:rFonts w:asciiTheme="minorEastAsia" w:hAnsiTheme="minorEastAsia"/>
                <w:sz w:val="18"/>
              </w:rPr>
            </w:pPr>
            <w:r>
              <w:rPr>
                <w:rFonts w:asciiTheme="minorEastAsia" w:hAnsiTheme="minorEastAsia"/>
                <w:sz w:val="18"/>
              </w:rPr>
              <w:t xml:space="preserve">　　　　</w:t>
            </w:r>
            <w:r w:rsidRPr="00356F75">
              <w:rPr>
                <w:rFonts w:asciiTheme="minorEastAsia" w:hAnsiTheme="minorEastAsia" w:hint="eastAsia"/>
                <w:sz w:val="18"/>
              </w:rPr>
              <w:t>③</w:t>
            </w:r>
            <w:r>
              <w:rPr>
                <w:rFonts w:asciiTheme="minorEastAsia" w:hAnsiTheme="minorEastAsia" w:hint="eastAsia"/>
                <w:sz w:val="18"/>
              </w:rPr>
              <w:t xml:space="preserve">　</w:t>
            </w:r>
            <w:r w:rsidRPr="00356F75">
              <w:rPr>
                <w:rFonts w:asciiTheme="minorEastAsia" w:hAnsiTheme="minorEastAsia" w:hint="eastAsia"/>
                <w:sz w:val="18"/>
              </w:rPr>
              <w:t>口腔の健康状態の評価をそれぞれ利用者について行い、評価した情報を歯科医療機関及び当該利用者を担当する介護支援専門員に対し、別紙様式８等により提供すること。</w:t>
            </w:r>
          </w:p>
          <w:p w:rsidR="00356F75" w:rsidRPr="00356F75" w:rsidRDefault="00356F75" w:rsidP="00356F75">
            <w:pPr>
              <w:ind w:left="825" w:hangingChars="500" w:hanging="825"/>
              <w:rPr>
                <w:rFonts w:asciiTheme="minorEastAsia" w:hAnsiTheme="minorEastAsia"/>
                <w:sz w:val="18"/>
              </w:rPr>
            </w:pPr>
            <w:r>
              <w:rPr>
                <w:rFonts w:asciiTheme="minorEastAsia" w:hAnsiTheme="minorEastAsia"/>
                <w:sz w:val="18"/>
              </w:rPr>
              <w:t xml:space="preserve">　　　　</w:t>
            </w:r>
            <w:r w:rsidRPr="00356F75">
              <w:rPr>
                <w:rFonts w:asciiTheme="minorEastAsia" w:hAnsiTheme="minorEastAsia" w:hint="eastAsia"/>
                <w:sz w:val="18"/>
              </w:rPr>
              <w:t>④</w:t>
            </w:r>
            <w:r>
              <w:rPr>
                <w:rFonts w:asciiTheme="minorEastAsia" w:hAnsiTheme="minorEastAsia" w:hint="eastAsia"/>
                <w:sz w:val="18"/>
              </w:rPr>
              <w:t xml:space="preserve">　</w:t>
            </w:r>
            <w:r w:rsidRPr="00356F75">
              <w:rPr>
                <w:rFonts w:asciiTheme="minorEastAsia" w:hAnsiTheme="minorEastAsia" w:hint="eastAsia"/>
                <w:sz w:val="18"/>
              </w:rPr>
              <w:t>歯科医療機関への情報提供に当たっては、利用者又は家族等の意向及び当該利用者を担当する介護支援専門員の意見等を踏まえ、連携歯科医療機関・かかりつけ歯科医等のいずれか又は両方に情報提供を行うこと。</w:t>
            </w:r>
          </w:p>
          <w:p w:rsidR="00356F75" w:rsidRPr="00356F75" w:rsidRDefault="00356F75" w:rsidP="00356F75">
            <w:pPr>
              <w:ind w:left="825" w:hangingChars="500" w:hanging="825"/>
              <w:rPr>
                <w:rFonts w:asciiTheme="minorEastAsia" w:hAnsiTheme="minorEastAsia"/>
                <w:sz w:val="18"/>
              </w:rPr>
            </w:pPr>
            <w:r>
              <w:rPr>
                <w:rFonts w:asciiTheme="minorEastAsia" w:hAnsiTheme="minorEastAsia"/>
                <w:sz w:val="18"/>
              </w:rPr>
              <w:t xml:space="preserve">　　　　</w:t>
            </w:r>
            <w:r w:rsidRPr="00356F75">
              <w:rPr>
                <w:rFonts w:asciiTheme="minorEastAsia" w:hAnsiTheme="minorEastAsia" w:hint="eastAsia"/>
                <w:sz w:val="18"/>
              </w:rPr>
              <w:t>⑤</w:t>
            </w:r>
            <w:r>
              <w:rPr>
                <w:rFonts w:asciiTheme="minorEastAsia" w:hAnsiTheme="minorEastAsia" w:hint="eastAsia"/>
                <w:sz w:val="18"/>
              </w:rPr>
              <w:t xml:space="preserve">　</w:t>
            </w:r>
            <w:r w:rsidRPr="00356F75">
              <w:rPr>
                <w:rFonts w:asciiTheme="minorEastAsia" w:hAnsiTheme="minorEastAsia" w:hint="eastAsia"/>
                <w:sz w:val="18"/>
              </w:rPr>
              <w:t>口腔の健康状態の評価は、それぞれ次に掲げる確認を行うこと。ただし、ト及びチについては、利用者の状態に応じて確認可能な場合に限って評価を行うこと。</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イ</w:t>
            </w:r>
            <w:r>
              <w:rPr>
                <w:rFonts w:asciiTheme="minorEastAsia" w:hAnsiTheme="minorEastAsia" w:hint="eastAsia"/>
                <w:sz w:val="18"/>
              </w:rPr>
              <w:t xml:space="preserve">　</w:t>
            </w:r>
            <w:r w:rsidRPr="00356F75">
              <w:rPr>
                <w:rFonts w:asciiTheme="minorEastAsia" w:hAnsiTheme="minorEastAsia" w:hint="eastAsia"/>
                <w:sz w:val="18"/>
              </w:rPr>
              <w:t>開口の状態</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ロ</w:t>
            </w:r>
            <w:r>
              <w:rPr>
                <w:rFonts w:asciiTheme="minorEastAsia" w:hAnsiTheme="minorEastAsia" w:hint="eastAsia"/>
                <w:sz w:val="18"/>
              </w:rPr>
              <w:t xml:space="preserve">　</w:t>
            </w:r>
            <w:r w:rsidRPr="00356F75">
              <w:rPr>
                <w:rFonts w:asciiTheme="minorEastAsia" w:hAnsiTheme="minorEastAsia" w:hint="eastAsia"/>
                <w:sz w:val="18"/>
              </w:rPr>
              <w:t>歯の汚れの有無</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ハ</w:t>
            </w:r>
            <w:r>
              <w:rPr>
                <w:rFonts w:asciiTheme="minorEastAsia" w:hAnsiTheme="minorEastAsia" w:hint="eastAsia"/>
                <w:sz w:val="18"/>
              </w:rPr>
              <w:t xml:space="preserve">　</w:t>
            </w:r>
            <w:r w:rsidRPr="00356F75">
              <w:rPr>
                <w:rFonts w:asciiTheme="minorEastAsia" w:hAnsiTheme="minorEastAsia" w:hint="eastAsia"/>
                <w:sz w:val="18"/>
              </w:rPr>
              <w:t>舌の汚れの有無</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ニ</w:t>
            </w:r>
            <w:r>
              <w:rPr>
                <w:rFonts w:asciiTheme="minorEastAsia" w:hAnsiTheme="minorEastAsia" w:hint="eastAsia"/>
                <w:sz w:val="18"/>
              </w:rPr>
              <w:t xml:space="preserve">　</w:t>
            </w:r>
            <w:r w:rsidRPr="00356F75">
              <w:rPr>
                <w:rFonts w:asciiTheme="minorEastAsia" w:hAnsiTheme="minorEastAsia" w:hint="eastAsia"/>
                <w:sz w:val="18"/>
              </w:rPr>
              <w:t>歯肉の腫れ、出血の有無</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ホ</w:t>
            </w:r>
            <w:r>
              <w:rPr>
                <w:rFonts w:asciiTheme="minorEastAsia" w:hAnsiTheme="minorEastAsia" w:hint="eastAsia"/>
                <w:sz w:val="18"/>
              </w:rPr>
              <w:t xml:space="preserve">　</w:t>
            </w:r>
            <w:r w:rsidRPr="00356F75">
              <w:rPr>
                <w:rFonts w:asciiTheme="minorEastAsia" w:hAnsiTheme="minorEastAsia" w:hint="eastAsia"/>
                <w:sz w:val="18"/>
              </w:rPr>
              <w:t>左右両方の奥歯のかみ合わせの状態</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ヘ</w:t>
            </w:r>
            <w:r>
              <w:rPr>
                <w:rFonts w:asciiTheme="minorEastAsia" w:hAnsiTheme="minorEastAsia" w:hint="eastAsia"/>
                <w:sz w:val="18"/>
              </w:rPr>
              <w:t xml:space="preserve">　</w:t>
            </w:r>
            <w:r w:rsidRPr="00356F75">
              <w:rPr>
                <w:rFonts w:asciiTheme="minorEastAsia" w:hAnsiTheme="minorEastAsia" w:hint="eastAsia"/>
                <w:sz w:val="18"/>
              </w:rPr>
              <w:t>むせの有無</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ト</w:t>
            </w:r>
            <w:r>
              <w:rPr>
                <w:rFonts w:asciiTheme="minorEastAsia" w:hAnsiTheme="minorEastAsia" w:hint="eastAsia"/>
                <w:sz w:val="18"/>
              </w:rPr>
              <w:t xml:space="preserve">　</w:t>
            </w:r>
            <w:r w:rsidRPr="00356F75">
              <w:rPr>
                <w:rFonts w:asciiTheme="minorEastAsia" w:hAnsiTheme="minorEastAsia" w:hint="eastAsia"/>
                <w:sz w:val="18"/>
              </w:rPr>
              <w:t>ぶくぶくうがいの状態</w:t>
            </w:r>
          </w:p>
          <w:p w:rsidR="00356F75" w:rsidRPr="00356F75" w:rsidRDefault="00356F75" w:rsidP="00356F75">
            <w:pPr>
              <w:ind w:leftChars="400" w:left="945" w:hangingChars="100" w:hanging="165"/>
              <w:rPr>
                <w:rFonts w:asciiTheme="minorEastAsia" w:hAnsiTheme="minorEastAsia"/>
                <w:sz w:val="18"/>
              </w:rPr>
            </w:pPr>
            <w:r w:rsidRPr="00356F75">
              <w:rPr>
                <w:rFonts w:asciiTheme="minorEastAsia" w:hAnsiTheme="minorEastAsia" w:hint="eastAsia"/>
                <w:sz w:val="18"/>
              </w:rPr>
              <w:t>チ</w:t>
            </w:r>
            <w:r>
              <w:rPr>
                <w:rFonts w:asciiTheme="minorEastAsia" w:hAnsiTheme="minorEastAsia" w:hint="eastAsia"/>
                <w:sz w:val="18"/>
              </w:rPr>
              <w:t xml:space="preserve">　</w:t>
            </w:r>
            <w:r w:rsidRPr="00356F75">
              <w:rPr>
                <w:rFonts w:asciiTheme="minorEastAsia" w:hAnsiTheme="minorEastAsia" w:hint="eastAsia"/>
                <w:sz w:val="18"/>
              </w:rPr>
              <w:t>食物のため込み、残留の有無</w:t>
            </w:r>
          </w:p>
          <w:p w:rsidR="00356F75" w:rsidRPr="00356F75" w:rsidRDefault="00356F75" w:rsidP="00356F75">
            <w:pPr>
              <w:ind w:left="825" w:hangingChars="500" w:hanging="825"/>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sidRPr="00356F75">
              <w:rPr>
                <w:rFonts w:asciiTheme="minorEastAsia" w:hAnsiTheme="minorEastAsia" w:hint="eastAsia"/>
                <w:sz w:val="18"/>
              </w:rPr>
              <w:t>⑥</w:t>
            </w:r>
            <w:r>
              <w:rPr>
                <w:rFonts w:asciiTheme="minorEastAsia" w:hAnsiTheme="minorEastAsia" w:hint="eastAsia"/>
                <w:sz w:val="18"/>
              </w:rPr>
              <w:t xml:space="preserve">　</w:t>
            </w:r>
            <w:r w:rsidRPr="00356F75">
              <w:rPr>
                <w:rFonts w:asciiTheme="minorEastAsia" w:hAnsiTheme="minorEastAsia" w:hint="eastAsia"/>
                <w:sz w:val="18"/>
              </w:rPr>
              <w:t>口腔の健康状態の評価を行うに当たっては、別途通知（｢リハビリテーション・個別機能訓練、栄養、口腔の実施及び一体的取組について｣）及び｢入院(所)中及び在宅等における療養中の患者に対する口腔の健康状態の確認に関する基本的な考え方｣(令和６年３月日本歯科医学会）等を参考にすること。</w:t>
            </w:r>
          </w:p>
          <w:p w:rsidR="00A13708" w:rsidRPr="009431F7" w:rsidRDefault="00356F75" w:rsidP="00DE63CB">
            <w:pPr>
              <w:ind w:left="825" w:hangingChars="500" w:hanging="825"/>
              <w:rPr>
                <w:rFonts w:asciiTheme="minorEastAsia" w:hAnsiTheme="minorEastAsia"/>
                <w:sz w:val="18"/>
              </w:rPr>
            </w:pPr>
            <w:r>
              <w:rPr>
                <w:rFonts w:asciiTheme="minorEastAsia" w:hAnsiTheme="minorEastAsia"/>
                <w:sz w:val="18"/>
              </w:rPr>
              <w:t xml:space="preserve">　　　　</w:t>
            </w:r>
            <w:r w:rsidRPr="00356F75">
              <w:rPr>
                <w:rFonts w:asciiTheme="minorEastAsia" w:hAnsiTheme="minorEastAsia" w:hint="eastAsia"/>
                <w:sz w:val="18"/>
              </w:rPr>
              <w:t>⑦</w:t>
            </w:r>
            <w:r>
              <w:rPr>
                <w:rFonts w:asciiTheme="minorEastAsia" w:hAnsiTheme="minorEastAsia" w:hint="eastAsia"/>
                <w:sz w:val="18"/>
              </w:rPr>
              <w:t xml:space="preserve">　</w:t>
            </w:r>
            <w:r w:rsidRPr="00356F75">
              <w:rPr>
                <w:rFonts w:asciiTheme="minorEastAsia" w:hAnsiTheme="minorEastAsia" w:hint="eastAsia"/>
                <w:sz w:val="18"/>
              </w:rPr>
              <w:t>口腔の健康状態によっては、主治医の対応を要する場合もあることから、必要に応じて介護支援専門員を通じて主治医にも情報提供等の適切な措置を講ずること。</w:t>
            </w:r>
          </w:p>
        </w:tc>
      </w:tr>
    </w:tbl>
    <w:p w:rsidR="00A2705B" w:rsidRPr="00A2705B" w:rsidRDefault="00A2705B" w:rsidP="00A2705B">
      <w:pPr>
        <w:ind w:left="390" w:hangingChars="200" w:hanging="390"/>
        <w:rPr>
          <w:rFonts w:asciiTheme="minorEastAsia" w:hAnsiTheme="minorEastAsia"/>
        </w:rPr>
      </w:pPr>
      <w:r w:rsidRPr="00A2705B">
        <w:rPr>
          <w:rFonts w:asciiTheme="minorEastAsia" w:hAnsiTheme="minorEastAsia" w:hint="eastAsia"/>
        </w:rPr>
        <w:t xml:space="preserve">　</w:t>
      </w:r>
      <w:r w:rsidRPr="00A2705B">
        <w:rPr>
          <w:rFonts w:asciiTheme="minorEastAsia" w:hAnsiTheme="minorEastAsia"/>
        </w:rPr>
        <w:t xml:space="preserve">　　　</w:t>
      </w:r>
    </w:p>
    <w:tbl>
      <w:tblPr>
        <w:tblStyle w:val="a3"/>
        <w:tblW w:w="7371" w:type="dxa"/>
        <w:tblInd w:w="9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71"/>
      </w:tblGrid>
      <w:tr w:rsidR="00A2705B" w:rsidRPr="009479E4" w:rsidTr="00FA25A1">
        <w:trPr>
          <w:trHeight w:val="1844"/>
        </w:trPr>
        <w:tc>
          <w:tcPr>
            <w:tcW w:w="7371" w:type="dxa"/>
          </w:tcPr>
          <w:p w:rsidR="00A2705B" w:rsidRPr="009479E4" w:rsidRDefault="00A2705B" w:rsidP="00A2705B">
            <w:pPr>
              <w:ind w:left="330" w:hangingChars="200" w:hanging="330"/>
              <w:rPr>
                <w:rFonts w:asciiTheme="minorEastAsia" w:hAnsiTheme="minorEastAsia"/>
                <w:sz w:val="18"/>
              </w:rPr>
            </w:pPr>
            <w:r w:rsidRPr="009479E4">
              <w:rPr>
                <w:rFonts w:asciiTheme="minorEastAsia" w:hAnsiTheme="minorEastAsia" w:hint="eastAsia"/>
                <w:sz w:val="18"/>
              </w:rPr>
              <w:t>必要書類</w:t>
            </w:r>
          </w:p>
          <w:p w:rsidR="00A2705B" w:rsidRPr="009479E4" w:rsidRDefault="00A2705B" w:rsidP="009479E4">
            <w:pPr>
              <w:ind w:leftChars="100" w:left="360" w:hangingChars="100" w:hanging="165"/>
              <w:rPr>
                <w:rFonts w:asciiTheme="minorEastAsia" w:hAnsiTheme="minorEastAsia"/>
                <w:sz w:val="18"/>
              </w:rPr>
            </w:pPr>
            <w:r w:rsidRPr="009479E4">
              <w:rPr>
                <w:rFonts w:asciiTheme="minorEastAsia" w:hAnsiTheme="minorEastAsia" w:hint="eastAsia"/>
                <w:sz w:val="18"/>
              </w:rPr>
              <w:t>・介護給付費算定に係る体制等状況一覧表（別紙１）</w:t>
            </w:r>
          </w:p>
          <w:p w:rsidR="00A2705B" w:rsidRPr="009479E4" w:rsidRDefault="00A2705B" w:rsidP="009479E4">
            <w:pPr>
              <w:ind w:leftChars="100" w:left="360" w:hangingChars="100" w:hanging="165"/>
              <w:rPr>
                <w:rFonts w:asciiTheme="minorEastAsia" w:hAnsiTheme="minorEastAsia"/>
                <w:sz w:val="18"/>
              </w:rPr>
            </w:pPr>
            <w:r w:rsidRPr="009479E4">
              <w:rPr>
                <w:rFonts w:asciiTheme="minorEastAsia" w:hAnsiTheme="minorEastAsia" w:hint="eastAsia"/>
                <w:sz w:val="18"/>
              </w:rPr>
              <w:t>・介護給付費算定に係る体制等に関する届出書（別紙２）</w:t>
            </w:r>
          </w:p>
          <w:p w:rsidR="00A2705B" w:rsidRDefault="00A2705B" w:rsidP="009479E4">
            <w:pPr>
              <w:ind w:leftChars="100" w:left="360" w:hangingChars="100" w:hanging="165"/>
              <w:rPr>
                <w:rFonts w:asciiTheme="minorEastAsia" w:hAnsiTheme="minorEastAsia"/>
                <w:sz w:val="18"/>
              </w:rPr>
            </w:pPr>
            <w:r w:rsidRPr="009479E4">
              <w:rPr>
                <w:rFonts w:asciiTheme="minorEastAsia" w:hAnsiTheme="minorEastAsia" w:hint="eastAsia"/>
                <w:sz w:val="18"/>
              </w:rPr>
              <w:t>・</w:t>
            </w:r>
            <w:r w:rsidR="00DE63CB" w:rsidRPr="00DE63CB">
              <w:rPr>
                <w:rFonts w:asciiTheme="minorEastAsia" w:hAnsiTheme="minorEastAsia" w:hint="eastAsia"/>
                <w:sz w:val="18"/>
              </w:rPr>
              <w:t>口腔連携強化加算に関する届出書</w:t>
            </w:r>
            <w:r w:rsidRPr="009479E4">
              <w:rPr>
                <w:rFonts w:asciiTheme="minorEastAsia" w:hAnsiTheme="minorEastAsia" w:hint="eastAsia"/>
                <w:sz w:val="18"/>
              </w:rPr>
              <w:t>（別紙</w:t>
            </w:r>
            <w:r w:rsidR="00DE63CB">
              <w:rPr>
                <w:rFonts w:asciiTheme="minorEastAsia" w:hAnsiTheme="minorEastAsia" w:hint="eastAsia"/>
                <w:sz w:val="18"/>
              </w:rPr>
              <w:t>１１</w:t>
            </w:r>
            <w:r w:rsidRPr="009479E4">
              <w:rPr>
                <w:rFonts w:asciiTheme="minorEastAsia" w:hAnsiTheme="minorEastAsia" w:hint="eastAsia"/>
                <w:sz w:val="18"/>
              </w:rPr>
              <w:t>）</w:t>
            </w:r>
          </w:p>
          <w:p w:rsidR="00AF5275" w:rsidRPr="00AF5275" w:rsidRDefault="00B73567" w:rsidP="009479E4">
            <w:pPr>
              <w:ind w:leftChars="100" w:left="360" w:hangingChars="100" w:hanging="165"/>
              <w:rPr>
                <w:rFonts w:asciiTheme="minorEastAsia" w:hAnsiTheme="minorEastAsia"/>
                <w:sz w:val="18"/>
              </w:rPr>
            </w:pPr>
            <w:r>
              <w:rPr>
                <w:rFonts w:asciiTheme="minorEastAsia" w:hAnsiTheme="minorEastAsia" w:hint="eastAsia"/>
                <w:sz w:val="18"/>
              </w:rPr>
              <w:t>・参考</w:t>
            </w:r>
            <w:r w:rsidR="00AF5275">
              <w:rPr>
                <w:rFonts w:asciiTheme="minorEastAsia" w:hAnsiTheme="minorEastAsia" w:hint="eastAsia"/>
                <w:sz w:val="18"/>
              </w:rPr>
              <w:t>書類（歯科医療機関との協定書の写し</w:t>
            </w:r>
            <w:r w:rsidR="00A5231F">
              <w:rPr>
                <w:rFonts w:asciiTheme="minorEastAsia" w:hAnsiTheme="minorEastAsia" w:hint="eastAsia"/>
                <w:sz w:val="18"/>
              </w:rPr>
              <w:t>等</w:t>
            </w:r>
            <w:r w:rsidR="00AF5275">
              <w:rPr>
                <w:rFonts w:asciiTheme="minorEastAsia" w:hAnsiTheme="minorEastAsia" w:hint="eastAsia"/>
                <w:sz w:val="18"/>
              </w:rPr>
              <w:t>）</w:t>
            </w:r>
          </w:p>
          <w:p w:rsidR="00A2705B" w:rsidRPr="009479E4" w:rsidRDefault="00A2705B" w:rsidP="00A2705B">
            <w:pPr>
              <w:ind w:left="330" w:hangingChars="200" w:hanging="330"/>
              <w:rPr>
                <w:rFonts w:asciiTheme="minorEastAsia" w:hAnsiTheme="minorEastAsia"/>
                <w:sz w:val="18"/>
              </w:rPr>
            </w:pPr>
            <w:r w:rsidRPr="009479E4">
              <w:rPr>
                <w:rFonts w:asciiTheme="minorEastAsia" w:hAnsiTheme="minorEastAsia" w:hint="eastAsia"/>
                <w:sz w:val="18"/>
              </w:rPr>
              <w:t>届出期限：算定月の前月の１５日まで</w:t>
            </w:r>
          </w:p>
          <w:p w:rsidR="00A2705B" w:rsidRPr="009479E4" w:rsidRDefault="006A5CF7" w:rsidP="0078125A">
            <w:pPr>
              <w:ind w:leftChars="200" w:left="390" w:firstLineChars="300" w:firstLine="495"/>
              <w:rPr>
                <w:rFonts w:asciiTheme="minorEastAsia" w:hAnsiTheme="minorEastAsia"/>
                <w:sz w:val="18"/>
              </w:rPr>
            </w:pPr>
            <w:r>
              <w:rPr>
                <w:rFonts w:asciiTheme="minorEastAsia" w:hAnsiTheme="minorEastAsia" w:hint="eastAsia"/>
                <w:sz w:val="18"/>
              </w:rPr>
              <w:t>※例外的に、令和６年４月から算定を開始する場合のみ令和６年４月１５</w:t>
            </w:r>
            <w:r w:rsidR="00A2705B" w:rsidRPr="009479E4">
              <w:rPr>
                <w:rFonts w:asciiTheme="minorEastAsia" w:hAnsiTheme="minorEastAsia" w:hint="eastAsia"/>
                <w:sz w:val="18"/>
              </w:rPr>
              <w:t>日まで</w:t>
            </w:r>
          </w:p>
        </w:tc>
      </w:tr>
    </w:tbl>
    <w:p w:rsidR="00B707BA" w:rsidRPr="00A2705B" w:rsidRDefault="00B707BA" w:rsidP="008827BF">
      <w:pPr>
        <w:ind w:left="390" w:hangingChars="200" w:hanging="390"/>
        <w:rPr>
          <w:rFonts w:asciiTheme="minorEastAsia" w:hAnsiTheme="minorEastAsia"/>
        </w:rPr>
      </w:pPr>
    </w:p>
    <w:p w:rsidR="00B707BA" w:rsidRDefault="00B707BA" w:rsidP="008827BF">
      <w:pPr>
        <w:ind w:left="390" w:hangingChars="200" w:hanging="390"/>
        <w:rPr>
          <w:rFonts w:asciiTheme="minorEastAsia" w:hAnsiTheme="minorEastAsia"/>
        </w:rPr>
      </w:pPr>
    </w:p>
    <w:p w:rsidR="00B707BA" w:rsidRPr="00A2705B" w:rsidRDefault="00B707BA" w:rsidP="00A30869">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B707BA" w:rsidRDefault="00B707BA"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801C53" w:rsidRDefault="00801C53"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D366B4" w:rsidRDefault="00D366B4" w:rsidP="00B707BA">
      <w:pPr>
        <w:ind w:leftChars="200" w:left="390" w:firstLineChars="100" w:firstLine="195"/>
        <w:rPr>
          <w:rFonts w:asciiTheme="minorEastAsia" w:hAnsiTheme="minorEastAsia"/>
        </w:rPr>
      </w:pPr>
    </w:p>
    <w:p w:rsidR="00A30869" w:rsidRDefault="00A30869" w:rsidP="00B707BA">
      <w:pPr>
        <w:ind w:leftChars="200" w:left="390" w:firstLineChars="100" w:firstLine="195"/>
        <w:rPr>
          <w:rFonts w:asciiTheme="minorEastAsia" w:hAnsiTheme="minorEastAsia"/>
        </w:rPr>
      </w:pPr>
    </w:p>
    <w:p w:rsidR="00616465" w:rsidRDefault="00616465" w:rsidP="00AE7616">
      <w:pPr>
        <w:ind w:left="390" w:hangingChars="200" w:hanging="390"/>
        <w:rPr>
          <w:rFonts w:asciiTheme="majorEastAsia" w:eastAsiaTheme="majorEastAsia" w:hAnsiTheme="majorEastAsia"/>
        </w:rPr>
      </w:pPr>
      <w:r w:rsidRPr="00616465">
        <w:rPr>
          <w:rFonts w:asciiTheme="minorEastAsia" w:hAnsiTheme="minorEastAsia" w:hint="eastAsia"/>
        </w:rPr>
        <w:t xml:space="preserve">　</w:t>
      </w:r>
      <w:r w:rsidR="00FD5893" w:rsidRPr="005E3FD6">
        <w:rPr>
          <w:rFonts w:asciiTheme="majorEastAsia" w:eastAsiaTheme="majorEastAsia" w:hAnsiTheme="majorEastAsia" w:hint="eastAsia"/>
        </w:rPr>
        <w:t>３　現行加算の見直し</w:t>
      </w:r>
    </w:p>
    <w:p w:rsidR="000E2A8A" w:rsidRDefault="00DA6543" w:rsidP="00903DF7">
      <w:pPr>
        <w:ind w:left="390" w:hangingChars="200" w:hanging="390"/>
        <w:rPr>
          <w:rFonts w:asciiTheme="minorEastAsia" w:hAnsiTheme="min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903DF7" w:rsidRPr="00E80414">
        <w:rPr>
          <w:rFonts w:asciiTheme="minorEastAsia" w:hAnsiTheme="minorEastAsia" w:hint="eastAsia"/>
        </w:rPr>
        <w:t>⑴</w:t>
      </w:r>
      <w:r w:rsidR="006E2A7A" w:rsidRPr="00E80414">
        <w:rPr>
          <w:rFonts w:asciiTheme="minorEastAsia" w:hAnsiTheme="minorEastAsia"/>
        </w:rPr>
        <w:t xml:space="preserve">　</w:t>
      </w:r>
      <w:r w:rsidR="006E2A7A">
        <w:rPr>
          <w:rFonts w:asciiTheme="minorEastAsia" w:hAnsiTheme="minorEastAsia"/>
        </w:rPr>
        <w:t>緊急時訪問看護加算</w:t>
      </w:r>
    </w:p>
    <w:p w:rsidR="00C62225" w:rsidRPr="00C62225" w:rsidRDefault="00824823" w:rsidP="00800233">
      <w:pPr>
        <w:ind w:leftChars="100" w:left="585"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4D09FA">
        <w:rPr>
          <w:rFonts w:asciiTheme="minorEastAsia" w:hAnsiTheme="minorEastAsia" w:hint="eastAsia"/>
        </w:rPr>
        <w:t>２４時間対応体制を充実させる観点から、</w:t>
      </w:r>
      <w:r w:rsidR="00F522B5">
        <w:rPr>
          <w:rFonts w:asciiTheme="minorEastAsia" w:hAnsiTheme="minorEastAsia" w:hint="eastAsia"/>
        </w:rPr>
        <w:t>夜間</w:t>
      </w:r>
      <w:r w:rsidR="004D09FA">
        <w:rPr>
          <w:rFonts w:asciiTheme="minorEastAsia" w:hAnsiTheme="minorEastAsia" w:hint="eastAsia"/>
        </w:rPr>
        <w:t>対応する看護師等の勤務環境に配慮した場合を評価するため、次のとおり見直しがなされました。</w:t>
      </w:r>
    </w:p>
    <w:p w:rsidR="006E2A7A" w:rsidRDefault="006E2A7A" w:rsidP="006E2A7A">
      <w:pPr>
        <w:spacing w:line="120" w:lineRule="exact"/>
        <w:ind w:leftChars="100" w:left="390" w:hangingChars="100" w:hanging="19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6E2A7A" w:rsidTr="00E80414">
        <w:trPr>
          <w:trHeight w:val="401"/>
        </w:trPr>
        <w:tc>
          <w:tcPr>
            <w:tcW w:w="4394" w:type="dxa"/>
            <w:tcBorders>
              <w:bottom w:val="single" w:sz="4" w:space="0" w:color="auto"/>
              <w:right w:val="single" w:sz="4" w:space="0" w:color="auto"/>
            </w:tcBorders>
            <w:vAlign w:val="center"/>
          </w:tcPr>
          <w:p w:rsidR="006E2A7A" w:rsidRPr="004F6D89" w:rsidRDefault="006E2A7A" w:rsidP="00FA25A1">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6E2A7A" w:rsidRDefault="006E2A7A" w:rsidP="00FA25A1">
            <w:pPr>
              <w:ind w:left="390" w:hangingChars="200" w:hanging="390"/>
              <w:jc w:val="center"/>
            </w:pPr>
          </w:p>
        </w:tc>
        <w:tc>
          <w:tcPr>
            <w:tcW w:w="4394" w:type="dxa"/>
            <w:tcBorders>
              <w:left w:val="single" w:sz="4" w:space="0" w:color="auto"/>
              <w:bottom w:val="single" w:sz="4" w:space="0" w:color="auto"/>
              <w:right w:val="single" w:sz="4" w:space="0" w:color="auto"/>
            </w:tcBorders>
            <w:vAlign w:val="center"/>
          </w:tcPr>
          <w:p w:rsidR="006E2A7A" w:rsidRPr="007F140B" w:rsidRDefault="006E2A7A" w:rsidP="00FA25A1">
            <w:pPr>
              <w:ind w:left="145" w:hangingChars="100" w:hanging="145"/>
              <w:jc w:val="center"/>
              <w:rPr>
                <w:sz w:val="16"/>
              </w:rPr>
            </w:pPr>
            <w:r>
              <w:rPr>
                <w:rFonts w:hint="eastAsia"/>
                <w:sz w:val="16"/>
              </w:rPr>
              <w:t>改　正　後</w:t>
            </w:r>
          </w:p>
        </w:tc>
      </w:tr>
      <w:tr w:rsidR="00FB0A14" w:rsidTr="007432C9">
        <w:trPr>
          <w:trHeight w:val="2399"/>
        </w:trPr>
        <w:tc>
          <w:tcPr>
            <w:tcW w:w="4394" w:type="dxa"/>
            <w:tcBorders>
              <w:bottom w:val="dashSmallGap" w:sz="4" w:space="0" w:color="auto"/>
              <w:right w:val="single" w:sz="4" w:space="0" w:color="auto"/>
            </w:tcBorders>
          </w:tcPr>
          <w:p w:rsidR="00FB0A14" w:rsidRPr="00324C6B" w:rsidRDefault="00EF1291" w:rsidP="00C75E1F">
            <w:pPr>
              <w:ind w:left="145" w:rightChars="50" w:right="98" w:hangingChars="100" w:hanging="145"/>
              <w:rPr>
                <w:sz w:val="16"/>
                <w:szCs w:val="16"/>
              </w:rPr>
            </w:pPr>
            <w:r w:rsidRPr="00EF1291">
              <w:rPr>
                <w:rFonts w:hint="eastAsia"/>
                <w:color w:val="FF0000"/>
                <w:sz w:val="16"/>
                <w:szCs w:val="16"/>
              </w:rPr>
              <w:t>【新設】</w:t>
            </w:r>
          </w:p>
        </w:tc>
        <w:tc>
          <w:tcPr>
            <w:tcW w:w="425" w:type="dxa"/>
            <w:tcBorders>
              <w:top w:val="nil"/>
              <w:left w:val="single" w:sz="4" w:space="0" w:color="auto"/>
              <w:bottom w:val="dashSmallGap" w:sz="4" w:space="0" w:color="auto"/>
              <w:right w:val="single" w:sz="4" w:space="0" w:color="auto"/>
            </w:tcBorders>
            <w:vAlign w:val="center"/>
          </w:tcPr>
          <w:p w:rsidR="00FB0A14" w:rsidRPr="00324C6B" w:rsidRDefault="00FB0A14" w:rsidP="00FA25A1">
            <w:pPr>
              <w:ind w:left="390" w:hangingChars="200" w:hanging="390"/>
            </w:pPr>
            <w:r w:rsidRPr="00324C6B">
              <w:rPr>
                <w:rFonts w:hint="eastAsia"/>
              </w:rPr>
              <w:t>⇒</w:t>
            </w:r>
          </w:p>
        </w:tc>
        <w:tc>
          <w:tcPr>
            <w:tcW w:w="4394" w:type="dxa"/>
            <w:tcBorders>
              <w:left w:val="single" w:sz="4" w:space="0" w:color="auto"/>
              <w:bottom w:val="dashSmallGap" w:sz="4" w:space="0" w:color="auto"/>
              <w:right w:val="single" w:sz="4" w:space="0" w:color="auto"/>
            </w:tcBorders>
          </w:tcPr>
          <w:p w:rsidR="00FB0A14" w:rsidRPr="00434A7A" w:rsidRDefault="00FB0A14" w:rsidP="005B674C">
            <w:pPr>
              <w:pStyle w:val="Default"/>
              <w:rPr>
                <w:rFonts w:asciiTheme="minorHAnsi" w:eastAsiaTheme="minorEastAsia" w:cstheme="minorBidi"/>
                <w:color w:val="FF0000"/>
                <w:kern w:val="2"/>
                <w:sz w:val="16"/>
                <w:szCs w:val="22"/>
                <w:u w:val="single"/>
              </w:rPr>
            </w:pPr>
            <w:r w:rsidRPr="00434A7A">
              <w:rPr>
                <w:rFonts w:asciiTheme="minorHAnsi" w:eastAsiaTheme="minorEastAsia" w:cstheme="minorBidi" w:hint="eastAsia"/>
                <w:color w:val="FF0000"/>
                <w:kern w:val="2"/>
                <w:sz w:val="16"/>
                <w:szCs w:val="22"/>
                <w:u w:val="single"/>
              </w:rPr>
              <w:t>緊急時訪問看護加算（Ⅰ）</w:t>
            </w:r>
            <w:r w:rsidRPr="00434A7A">
              <w:rPr>
                <w:rFonts w:asciiTheme="minorHAnsi" w:eastAsiaTheme="minorEastAsia" w:cstheme="minorBidi" w:hint="eastAsia"/>
                <w:color w:val="FF0000"/>
                <w:kern w:val="2"/>
                <w:sz w:val="16"/>
                <w:szCs w:val="22"/>
              </w:rPr>
              <w:t xml:space="preserve">　</w:t>
            </w:r>
            <w:r w:rsidRPr="00434A7A">
              <w:rPr>
                <w:rFonts w:asciiTheme="minorHAnsi" w:eastAsiaTheme="minorEastAsia" w:cstheme="minorBidi"/>
                <w:color w:val="FF0000"/>
                <w:kern w:val="2"/>
                <w:sz w:val="16"/>
                <w:szCs w:val="22"/>
              </w:rPr>
              <w:t xml:space="preserve">　　　　　　　　　　</w:t>
            </w:r>
            <w:r w:rsidRPr="00434A7A">
              <w:rPr>
                <w:rFonts w:asciiTheme="minorHAnsi" w:eastAsiaTheme="minorEastAsia" w:cstheme="minorBidi" w:hint="eastAsia"/>
                <w:color w:val="FF0000"/>
                <w:kern w:val="2"/>
                <w:sz w:val="16"/>
                <w:szCs w:val="22"/>
              </w:rPr>
              <w:t xml:space="preserve"> </w:t>
            </w:r>
            <w:r w:rsidRPr="00434A7A">
              <w:rPr>
                <w:rFonts w:asciiTheme="minorHAnsi" w:eastAsiaTheme="minorEastAsia" w:cstheme="minorBidi" w:hint="eastAsia"/>
                <w:color w:val="FF0000"/>
                <w:kern w:val="2"/>
                <w:sz w:val="16"/>
                <w:szCs w:val="22"/>
                <w:u w:val="single"/>
              </w:rPr>
              <w:t>３２５</w:t>
            </w:r>
            <w:r w:rsidRPr="00434A7A">
              <w:rPr>
                <w:rFonts w:asciiTheme="minorHAnsi" w:eastAsiaTheme="minorEastAsia" w:cstheme="minorBidi"/>
                <w:color w:val="FF0000"/>
                <w:kern w:val="2"/>
                <w:sz w:val="16"/>
                <w:szCs w:val="22"/>
                <w:u w:val="single"/>
              </w:rPr>
              <w:t>単位</w:t>
            </w:r>
          </w:p>
          <w:p w:rsidR="00FB0A14" w:rsidRPr="00434A7A" w:rsidRDefault="00FB0A14" w:rsidP="006B581B">
            <w:pPr>
              <w:pStyle w:val="Default"/>
              <w:ind w:left="290" w:hangingChars="200" w:hanging="290"/>
              <w:rPr>
                <w:rFonts w:asciiTheme="minorHAnsi" w:eastAsiaTheme="minorEastAsia" w:cstheme="minorBidi"/>
                <w:color w:val="FF0000"/>
                <w:kern w:val="2"/>
                <w:sz w:val="16"/>
                <w:szCs w:val="22"/>
                <w:u w:val="single"/>
              </w:rPr>
            </w:pPr>
            <w:r w:rsidRPr="00434A7A">
              <w:rPr>
                <w:rFonts w:asciiTheme="minorHAnsi" w:eastAsiaTheme="minorEastAsia" w:cstheme="minorBidi" w:hint="eastAsia"/>
                <w:color w:val="FF0000"/>
                <w:kern w:val="2"/>
                <w:sz w:val="16"/>
                <w:szCs w:val="22"/>
              </w:rPr>
              <w:t xml:space="preserve">　</w:t>
            </w:r>
            <w:r w:rsidRPr="00434A7A">
              <w:rPr>
                <w:rFonts w:asciiTheme="minorHAnsi" w:eastAsiaTheme="minorEastAsia" w:cstheme="minorBidi" w:hint="eastAsia"/>
                <w:color w:val="FF0000"/>
                <w:kern w:val="2"/>
                <w:sz w:val="16"/>
                <w:szCs w:val="22"/>
                <w:u w:val="single"/>
              </w:rPr>
              <w:t>⑴　利用者の同意を得て、計画的に訪問することとなっていない緊急時訪問（訪問看護サービスを行う場合に限る。）を必要に応じて行う体制を確保すること。</w:t>
            </w:r>
          </w:p>
          <w:p w:rsidR="00FB0A14" w:rsidRPr="00FB0A14" w:rsidRDefault="00FB0A14" w:rsidP="006B581B">
            <w:pPr>
              <w:pStyle w:val="Default"/>
              <w:ind w:left="290" w:hangingChars="200" w:hanging="290"/>
              <w:rPr>
                <w:rFonts w:asciiTheme="minorHAnsi" w:eastAsiaTheme="minorEastAsia" w:cstheme="minorBidi"/>
                <w:color w:val="auto"/>
                <w:kern w:val="2"/>
                <w:sz w:val="16"/>
                <w:szCs w:val="22"/>
                <w:u w:val="single"/>
              </w:rPr>
            </w:pPr>
            <w:r>
              <w:rPr>
                <w:rFonts w:asciiTheme="minorHAnsi" w:eastAsiaTheme="minorEastAsia" w:cstheme="minorBidi" w:hint="eastAsia"/>
                <w:color w:val="auto"/>
                <w:kern w:val="2"/>
                <w:sz w:val="16"/>
                <w:szCs w:val="22"/>
              </w:rPr>
              <w:t xml:space="preserve">　</w:t>
            </w:r>
            <w:r w:rsidRPr="00FB0A14">
              <w:rPr>
                <w:rFonts w:asciiTheme="minorHAnsi" w:eastAsiaTheme="minorEastAsia" w:cstheme="minorBidi" w:hint="eastAsia"/>
                <w:color w:val="FF0000"/>
                <w:kern w:val="2"/>
                <w:sz w:val="16"/>
                <w:szCs w:val="22"/>
                <w:u w:val="single"/>
              </w:rPr>
              <w:t>⑵　利用者又はその家族等から電話等により看護に関する意見を求められた場合に常時対応できる体制にあること。</w:t>
            </w:r>
          </w:p>
          <w:p w:rsidR="00FB0A14" w:rsidRPr="00FB0A14" w:rsidRDefault="00FB0A14" w:rsidP="006B581B">
            <w:pPr>
              <w:pStyle w:val="Default"/>
              <w:ind w:left="290" w:hangingChars="200" w:hanging="290"/>
              <w:rPr>
                <w:color w:val="auto"/>
                <w:sz w:val="16"/>
                <w:szCs w:val="16"/>
                <w:u w:val="single"/>
              </w:rPr>
            </w:pPr>
            <w:r>
              <w:rPr>
                <w:rFonts w:asciiTheme="minorHAnsi" w:eastAsiaTheme="minorEastAsia" w:cstheme="minorBidi" w:hint="eastAsia"/>
                <w:color w:val="auto"/>
                <w:kern w:val="2"/>
                <w:sz w:val="16"/>
                <w:szCs w:val="22"/>
              </w:rPr>
              <w:t xml:space="preserve">　</w:t>
            </w:r>
            <w:r w:rsidRPr="00FB0A14">
              <w:rPr>
                <w:rFonts w:asciiTheme="minorHAnsi" w:eastAsiaTheme="minorEastAsia" w:cstheme="minorBidi" w:hint="eastAsia"/>
                <w:color w:val="FF0000"/>
                <w:kern w:val="2"/>
                <w:sz w:val="16"/>
                <w:szCs w:val="22"/>
                <w:u w:val="single"/>
              </w:rPr>
              <w:t>⑶　緊急時訪問における看護業務の負担の軽減に資する十分な業務管理等の体制の整備が行われていること。</w:t>
            </w:r>
          </w:p>
        </w:tc>
      </w:tr>
      <w:tr w:rsidR="00FB0A14" w:rsidTr="00CA4CA4">
        <w:trPr>
          <w:trHeight w:val="1990"/>
        </w:trPr>
        <w:tc>
          <w:tcPr>
            <w:tcW w:w="4394" w:type="dxa"/>
            <w:tcBorders>
              <w:top w:val="dashSmallGap" w:sz="4" w:space="0" w:color="auto"/>
              <w:bottom w:val="dashSmallGap" w:sz="4" w:space="0" w:color="auto"/>
              <w:right w:val="single" w:sz="4" w:space="0" w:color="auto"/>
            </w:tcBorders>
          </w:tcPr>
          <w:p w:rsidR="00E80414" w:rsidRPr="00E80414" w:rsidRDefault="00E80414" w:rsidP="00E80414">
            <w:pPr>
              <w:ind w:left="145" w:hangingChars="100" w:hanging="145"/>
              <w:rPr>
                <w:sz w:val="16"/>
                <w:szCs w:val="16"/>
              </w:rPr>
            </w:pPr>
            <w:r w:rsidRPr="00E80414">
              <w:rPr>
                <w:rFonts w:hint="eastAsia"/>
                <w:sz w:val="16"/>
                <w:szCs w:val="16"/>
              </w:rPr>
              <w:t xml:space="preserve">緊急時訪問看護加算　　　　　　　　　　　　　　</w:t>
            </w:r>
            <w:r w:rsidRPr="00E80414">
              <w:rPr>
                <w:rFonts w:hint="eastAsia"/>
                <w:sz w:val="16"/>
                <w:szCs w:val="16"/>
              </w:rPr>
              <w:t xml:space="preserve"> </w:t>
            </w:r>
            <w:r w:rsidRPr="00E80414">
              <w:rPr>
                <w:rFonts w:hint="eastAsia"/>
                <w:sz w:val="16"/>
                <w:szCs w:val="16"/>
              </w:rPr>
              <w:t>３１５単位</w:t>
            </w:r>
          </w:p>
          <w:p w:rsidR="00116745" w:rsidRDefault="00E80414" w:rsidP="00116745">
            <w:pPr>
              <w:ind w:left="290" w:hangingChars="200" w:hanging="290"/>
              <w:rPr>
                <w:sz w:val="16"/>
                <w:szCs w:val="16"/>
              </w:rPr>
            </w:pPr>
            <w:r w:rsidRPr="00E80414">
              <w:rPr>
                <w:rFonts w:hint="eastAsia"/>
                <w:sz w:val="16"/>
                <w:szCs w:val="16"/>
              </w:rPr>
              <w:t xml:space="preserve">　</w:t>
            </w:r>
            <w:r w:rsidR="00116745">
              <w:rPr>
                <w:rFonts w:hint="eastAsia"/>
                <w:sz w:val="16"/>
                <w:szCs w:val="16"/>
              </w:rPr>
              <w:t xml:space="preserve">　</w:t>
            </w:r>
            <w:r w:rsidRPr="00E80414">
              <w:rPr>
                <w:rFonts w:hint="eastAsia"/>
                <w:sz w:val="16"/>
                <w:szCs w:val="16"/>
              </w:rPr>
              <w:t xml:space="preserve">　利用者の同意を得て、計画的に訪問することとなってい</w:t>
            </w:r>
          </w:p>
          <w:p w:rsidR="00116745" w:rsidRDefault="00E80414" w:rsidP="00116745">
            <w:pPr>
              <w:ind w:firstLineChars="200" w:firstLine="290"/>
              <w:rPr>
                <w:sz w:val="16"/>
                <w:szCs w:val="16"/>
              </w:rPr>
            </w:pPr>
            <w:r w:rsidRPr="00E80414">
              <w:rPr>
                <w:rFonts w:hint="eastAsia"/>
                <w:sz w:val="16"/>
                <w:szCs w:val="16"/>
              </w:rPr>
              <w:t>ない緊急時訪問（訪問看護サービスを行う場合に限る。）を</w:t>
            </w:r>
          </w:p>
          <w:p w:rsidR="00FB0A14" w:rsidRDefault="00E80414" w:rsidP="00116745">
            <w:pPr>
              <w:ind w:firstLineChars="200" w:firstLine="290"/>
              <w:rPr>
                <w:sz w:val="16"/>
                <w:szCs w:val="16"/>
              </w:rPr>
            </w:pPr>
            <w:r w:rsidRPr="00E80414">
              <w:rPr>
                <w:rFonts w:hint="eastAsia"/>
                <w:sz w:val="16"/>
                <w:szCs w:val="16"/>
              </w:rPr>
              <w:t>必要に応じて行う体制を確保すること。</w:t>
            </w:r>
          </w:p>
          <w:p w:rsidR="00116745" w:rsidRPr="00C75E1F" w:rsidRDefault="00116745" w:rsidP="00116745">
            <w:pPr>
              <w:rPr>
                <w:sz w:val="16"/>
                <w:szCs w:val="16"/>
              </w:rPr>
            </w:pPr>
            <w:r>
              <w:rPr>
                <w:rFonts w:hint="eastAsia"/>
                <w:sz w:val="16"/>
                <w:szCs w:val="16"/>
              </w:rPr>
              <w:t xml:space="preserve">　</w:t>
            </w:r>
          </w:p>
        </w:tc>
        <w:tc>
          <w:tcPr>
            <w:tcW w:w="425" w:type="dxa"/>
            <w:tcBorders>
              <w:top w:val="dashSmallGap" w:sz="4" w:space="0" w:color="auto"/>
              <w:left w:val="single" w:sz="4" w:space="0" w:color="auto"/>
              <w:bottom w:val="dashSmallGap" w:sz="4" w:space="0" w:color="auto"/>
              <w:right w:val="single" w:sz="4" w:space="0" w:color="auto"/>
            </w:tcBorders>
            <w:vAlign w:val="center"/>
          </w:tcPr>
          <w:p w:rsidR="00FB0A14" w:rsidRPr="00324C6B" w:rsidRDefault="00E80414" w:rsidP="00FA25A1">
            <w:pPr>
              <w:ind w:left="390" w:hangingChars="200" w:hanging="390"/>
            </w:pPr>
            <w:r w:rsidRPr="00E80414">
              <w:rPr>
                <w:rFonts w:hint="eastAsia"/>
              </w:rPr>
              <w:t>⇒</w:t>
            </w:r>
          </w:p>
        </w:tc>
        <w:tc>
          <w:tcPr>
            <w:tcW w:w="4394" w:type="dxa"/>
            <w:tcBorders>
              <w:top w:val="dashSmallGap" w:sz="4" w:space="0" w:color="auto"/>
              <w:left w:val="single" w:sz="4" w:space="0" w:color="auto"/>
              <w:bottom w:val="dashSmallGap" w:sz="4" w:space="0" w:color="auto"/>
              <w:right w:val="single" w:sz="4" w:space="0" w:color="auto"/>
            </w:tcBorders>
          </w:tcPr>
          <w:p w:rsidR="00FB0A14" w:rsidRDefault="00FB0A14" w:rsidP="00FB0A14">
            <w:pPr>
              <w:pStyle w:val="Default"/>
              <w:rPr>
                <w:rFonts w:asciiTheme="minorHAnsi" w:eastAsiaTheme="minorEastAsia" w:cstheme="minorBidi"/>
                <w:color w:val="auto"/>
                <w:kern w:val="2"/>
                <w:sz w:val="16"/>
                <w:szCs w:val="22"/>
              </w:rPr>
            </w:pPr>
            <w:r>
              <w:rPr>
                <w:rFonts w:asciiTheme="minorHAnsi" w:eastAsiaTheme="minorEastAsia" w:cstheme="minorBidi" w:hint="eastAsia"/>
                <w:color w:val="auto"/>
                <w:kern w:val="2"/>
                <w:sz w:val="16"/>
                <w:szCs w:val="22"/>
              </w:rPr>
              <w:t>緊急時訪問看護加算</w:t>
            </w:r>
            <w:r w:rsidRPr="00FB0A14">
              <w:rPr>
                <w:rFonts w:asciiTheme="minorHAnsi" w:eastAsiaTheme="minorEastAsia" w:cstheme="minorBidi" w:hint="eastAsia"/>
                <w:color w:val="FF0000"/>
                <w:kern w:val="2"/>
                <w:sz w:val="16"/>
                <w:szCs w:val="22"/>
                <w:u w:val="single"/>
              </w:rPr>
              <w:t>（Ⅱ）</w:t>
            </w:r>
            <w:r>
              <w:rPr>
                <w:rFonts w:asciiTheme="minorHAnsi" w:eastAsiaTheme="minorEastAsia" w:cstheme="minorBidi" w:hint="eastAsia"/>
                <w:color w:val="auto"/>
                <w:kern w:val="2"/>
                <w:sz w:val="16"/>
                <w:szCs w:val="22"/>
              </w:rPr>
              <w:t xml:space="preserve">　　　　　　　　　　　</w:t>
            </w:r>
            <w:r w:rsidRPr="00E80414">
              <w:rPr>
                <w:rFonts w:asciiTheme="minorHAnsi" w:eastAsiaTheme="minorEastAsia" w:cstheme="minorBidi" w:hint="eastAsia"/>
                <w:color w:val="auto"/>
                <w:kern w:val="2"/>
                <w:sz w:val="16"/>
                <w:szCs w:val="22"/>
              </w:rPr>
              <w:t xml:space="preserve"> </w:t>
            </w:r>
            <w:r w:rsidRPr="00E80414">
              <w:rPr>
                <w:rFonts w:asciiTheme="minorHAnsi" w:eastAsiaTheme="minorEastAsia" w:cstheme="minorBidi" w:hint="eastAsia"/>
                <w:color w:val="auto"/>
                <w:kern w:val="2"/>
                <w:sz w:val="16"/>
                <w:szCs w:val="22"/>
              </w:rPr>
              <w:t>３１５単位</w:t>
            </w:r>
          </w:p>
          <w:p w:rsidR="00FB0A14" w:rsidRPr="00FB0A14" w:rsidRDefault="00FB0A14" w:rsidP="00FB0A14">
            <w:pPr>
              <w:pStyle w:val="Default"/>
              <w:ind w:left="290" w:hangingChars="200" w:hanging="290"/>
              <w:rPr>
                <w:rFonts w:asciiTheme="minorHAnsi" w:eastAsiaTheme="minorEastAsia" w:cstheme="minorBidi"/>
                <w:color w:val="auto"/>
                <w:kern w:val="2"/>
                <w:sz w:val="16"/>
                <w:szCs w:val="22"/>
              </w:rPr>
            </w:pPr>
            <w:r>
              <w:rPr>
                <w:rFonts w:asciiTheme="minorHAnsi" w:eastAsiaTheme="minorEastAsia" w:cstheme="minorBidi" w:hint="eastAsia"/>
                <w:color w:val="auto"/>
                <w:kern w:val="2"/>
                <w:sz w:val="16"/>
                <w:szCs w:val="22"/>
              </w:rPr>
              <w:t xml:space="preserve">　</w:t>
            </w:r>
            <w:r w:rsidRPr="00FB0A14">
              <w:rPr>
                <w:rFonts w:asciiTheme="minorHAnsi" w:eastAsiaTheme="minorEastAsia" w:cstheme="minorBidi" w:hint="eastAsia"/>
                <w:color w:val="FF0000"/>
                <w:kern w:val="2"/>
                <w:sz w:val="16"/>
                <w:szCs w:val="22"/>
                <w:u w:val="single"/>
              </w:rPr>
              <w:t>⑴</w:t>
            </w:r>
            <w:r w:rsidRPr="00FB0A14">
              <w:rPr>
                <w:rFonts w:asciiTheme="minorHAnsi" w:eastAsiaTheme="minorEastAsia" w:cstheme="minorBidi" w:hint="eastAsia"/>
                <w:color w:val="auto"/>
                <w:kern w:val="2"/>
                <w:sz w:val="16"/>
                <w:szCs w:val="22"/>
              </w:rPr>
              <w:t xml:space="preserve">　利用者の同意を得て、計画的に訪問することとなっていない緊急時訪問（訪問看護サービスを行う場合に限る。）を必要に応じて行う体制を確保すること。</w:t>
            </w:r>
          </w:p>
          <w:p w:rsidR="00FB0A14" w:rsidRDefault="00FB0A14" w:rsidP="00FB0A14">
            <w:pPr>
              <w:pStyle w:val="Default"/>
              <w:ind w:left="290" w:hangingChars="200" w:hanging="290"/>
              <w:rPr>
                <w:rFonts w:asciiTheme="minorHAnsi" w:eastAsiaTheme="minorEastAsia" w:cstheme="minorBidi"/>
                <w:color w:val="FF0000"/>
                <w:kern w:val="2"/>
                <w:sz w:val="16"/>
                <w:szCs w:val="22"/>
                <w:u w:val="single"/>
              </w:rPr>
            </w:pPr>
            <w:r w:rsidRPr="00FB0A14">
              <w:rPr>
                <w:rFonts w:asciiTheme="minorHAnsi" w:eastAsiaTheme="minorEastAsia" w:cstheme="minorBidi" w:hint="eastAsia"/>
                <w:color w:val="auto"/>
                <w:kern w:val="2"/>
                <w:sz w:val="16"/>
                <w:szCs w:val="22"/>
              </w:rPr>
              <w:t xml:space="preserve">　</w:t>
            </w:r>
            <w:r w:rsidRPr="00FB0A14">
              <w:rPr>
                <w:rFonts w:asciiTheme="minorHAnsi" w:eastAsiaTheme="minorEastAsia" w:cstheme="minorBidi" w:hint="eastAsia"/>
                <w:color w:val="FF0000"/>
                <w:kern w:val="2"/>
                <w:sz w:val="16"/>
                <w:szCs w:val="22"/>
                <w:u w:val="single"/>
              </w:rPr>
              <w:t>⑵　利用者又はその家族等から電話等により看護に関する意見を求められた場合に常時対応できる体制にあること。</w:t>
            </w:r>
          </w:p>
          <w:p w:rsidR="00F522B5" w:rsidRDefault="00F522B5" w:rsidP="001F2F94">
            <w:pPr>
              <w:pStyle w:val="Default"/>
              <w:spacing w:line="120" w:lineRule="exact"/>
              <w:ind w:left="290" w:hangingChars="200" w:hanging="290"/>
              <w:rPr>
                <w:rFonts w:asciiTheme="minorHAnsi" w:eastAsiaTheme="minorEastAsia" w:cstheme="minorBidi"/>
                <w:color w:val="FF0000"/>
                <w:kern w:val="2"/>
                <w:sz w:val="16"/>
                <w:szCs w:val="22"/>
                <w:u w:val="single"/>
              </w:rPr>
            </w:pPr>
          </w:p>
          <w:p w:rsidR="00F522B5" w:rsidRPr="00F522B5" w:rsidRDefault="00F522B5" w:rsidP="00FB0A14">
            <w:pPr>
              <w:pStyle w:val="Default"/>
              <w:ind w:left="290" w:hangingChars="200" w:hanging="290"/>
              <w:rPr>
                <w:rFonts w:asciiTheme="minorHAnsi" w:eastAsiaTheme="minorEastAsia" w:cstheme="minorBidi"/>
                <w:color w:val="auto"/>
                <w:kern w:val="2"/>
                <w:sz w:val="16"/>
                <w:szCs w:val="22"/>
              </w:rPr>
            </w:pPr>
            <w:r w:rsidRPr="00F522B5">
              <w:rPr>
                <w:rFonts w:asciiTheme="minorHAnsi" w:eastAsiaTheme="minorEastAsia" w:cstheme="minorBidi" w:hint="eastAsia"/>
                <w:color w:val="FF0000"/>
                <w:kern w:val="2"/>
                <w:sz w:val="16"/>
                <w:szCs w:val="22"/>
              </w:rPr>
              <w:t xml:space="preserve">　　</w:t>
            </w:r>
            <w:r>
              <w:rPr>
                <w:rFonts w:asciiTheme="minorHAnsi" w:eastAsiaTheme="minorEastAsia" w:cstheme="minorBidi" w:hint="eastAsia"/>
                <w:color w:val="FF0000"/>
                <w:kern w:val="2"/>
                <w:sz w:val="16"/>
                <w:szCs w:val="22"/>
              </w:rPr>
              <w:t xml:space="preserve">　　　　　　　　　　　</w:t>
            </w:r>
            <w:r w:rsidRPr="00F522B5">
              <w:rPr>
                <w:rFonts w:hAnsi="ＭＳ 明朝" w:hint="eastAsia"/>
                <w:color w:val="auto"/>
                <w:kern w:val="2"/>
                <w:sz w:val="16"/>
                <w:szCs w:val="22"/>
              </w:rPr>
              <w:t>※（Ⅰ）と（Ⅱ）は同時算定不可</w:t>
            </w:r>
          </w:p>
        </w:tc>
      </w:tr>
      <w:tr w:rsidR="00CA4CA4" w:rsidTr="003D202B">
        <w:trPr>
          <w:trHeight w:val="699"/>
        </w:trPr>
        <w:tc>
          <w:tcPr>
            <w:tcW w:w="9213" w:type="dxa"/>
            <w:gridSpan w:val="3"/>
            <w:tcBorders>
              <w:top w:val="dashSmallGap" w:sz="4" w:space="0" w:color="auto"/>
              <w:bottom w:val="single" w:sz="4" w:space="0" w:color="auto"/>
              <w:right w:val="single" w:sz="4" w:space="0" w:color="auto"/>
            </w:tcBorders>
          </w:tcPr>
          <w:p w:rsidR="008E223B" w:rsidRDefault="00CA4CA4" w:rsidP="00FB0A14">
            <w:pPr>
              <w:pStyle w:val="Default"/>
              <w:rPr>
                <w:rFonts w:asciiTheme="minorHAnsi" w:eastAsiaTheme="minorEastAsia" w:cstheme="minorBidi"/>
                <w:color w:val="auto"/>
                <w:kern w:val="2"/>
                <w:sz w:val="16"/>
                <w:szCs w:val="22"/>
              </w:rPr>
            </w:pPr>
            <w:r>
              <w:rPr>
                <w:rFonts w:asciiTheme="minorHAnsi" w:eastAsiaTheme="minorEastAsia" w:cstheme="minorBidi" w:hint="eastAsia"/>
                <w:color w:val="auto"/>
                <w:kern w:val="2"/>
                <w:sz w:val="16"/>
                <w:szCs w:val="22"/>
              </w:rPr>
              <w:t>【参考】</w:t>
            </w:r>
          </w:p>
          <w:p w:rsidR="00CA4CA4" w:rsidRPr="00CA4CA4" w:rsidRDefault="00CA4CA4" w:rsidP="00FB0A14">
            <w:pPr>
              <w:pStyle w:val="Default"/>
              <w:rPr>
                <w:rFonts w:asciiTheme="minorHAnsi" w:eastAsiaTheme="minorEastAsia" w:cstheme="minorBidi"/>
                <w:color w:val="auto"/>
                <w:kern w:val="2"/>
                <w:sz w:val="16"/>
                <w:szCs w:val="16"/>
              </w:rPr>
            </w:pPr>
            <w:r w:rsidRPr="00CA4CA4">
              <w:rPr>
                <w:rFonts w:asciiTheme="minorHAnsi" w:eastAsiaTheme="minorEastAsia" w:cstheme="minorBidi"/>
                <w:color w:val="auto"/>
                <w:kern w:val="2"/>
                <w:sz w:val="16"/>
                <w:szCs w:val="16"/>
              </w:rPr>
              <w:t>留意事項通知</w:t>
            </w:r>
          </w:p>
          <w:p w:rsidR="00CA4CA4" w:rsidRPr="00CA4CA4" w:rsidRDefault="00CA4CA4" w:rsidP="00FB0A14">
            <w:pPr>
              <w:pStyle w:val="Default"/>
              <w:rPr>
                <w:rFonts w:asciiTheme="minorHAnsi" w:eastAsiaTheme="minorEastAsia" w:cstheme="minorBidi"/>
                <w:color w:val="auto"/>
                <w:kern w:val="2"/>
                <w:sz w:val="16"/>
                <w:szCs w:val="16"/>
              </w:rPr>
            </w:pPr>
            <w:r w:rsidRPr="00CA4CA4">
              <w:rPr>
                <w:rFonts w:asciiTheme="minorHAnsi" w:eastAsiaTheme="minorEastAsia" w:cstheme="minorBidi" w:hint="eastAsia"/>
                <w:color w:val="auto"/>
                <w:kern w:val="2"/>
                <w:sz w:val="16"/>
                <w:szCs w:val="16"/>
              </w:rPr>
              <w:t>２　定期巡回・随時対応型訪問介護看護費</w:t>
            </w:r>
          </w:p>
          <w:p w:rsidR="00CA4CA4" w:rsidRDefault="00CA4CA4" w:rsidP="00CA4CA4">
            <w:pPr>
              <w:pStyle w:val="Default"/>
              <w:rPr>
                <w:sz w:val="16"/>
                <w:szCs w:val="16"/>
              </w:rPr>
            </w:pPr>
            <w:r w:rsidRPr="00CA4CA4">
              <w:rPr>
                <w:rFonts w:asciiTheme="minorHAnsi" w:eastAsiaTheme="minorEastAsia" w:cstheme="minorBidi" w:hint="eastAsia"/>
                <w:color w:val="auto"/>
                <w:kern w:val="2"/>
                <w:sz w:val="16"/>
                <w:szCs w:val="16"/>
              </w:rPr>
              <w:t xml:space="preserve">　⑾</w:t>
            </w:r>
            <w:r w:rsidRPr="00CA4CA4">
              <w:rPr>
                <w:rFonts w:asciiTheme="minorHAnsi" w:eastAsiaTheme="minorEastAsia" w:cstheme="minorBidi"/>
                <w:color w:val="auto"/>
                <w:kern w:val="2"/>
                <w:sz w:val="16"/>
                <w:szCs w:val="16"/>
              </w:rPr>
              <w:t xml:space="preserve">　</w:t>
            </w:r>
            <w:r w:rsidRPr="00CA4CA4">
              <w:rPr>
                <w:rFonts w:hint="eastAsia"/>
                <w:sz w:val="16"/>
                <w:szCs w:val="16"/>
              </w:rPr>
              <w:t>緊急時訪問看護加算について</w:t>
            </w:r>
          </w:p>
          <w:p w:rsidR="00CA4CA4" w:rsidRPr="00CA4CA4" w:rsidRDefault="00CA4CA4" w:rsidP="00CA4CA4">
            <w:pPr>
              <w:pStyle w:val="Default"/>
              <w:rPr>
                <w:sz w:val="16"/>
                <w:szCs w:val="16"/>
              </w:rPr>
            </w:pPr>
            <w:r>
              <w:rPr>
                <w:rFonts w:hint="eastAsia"/>
                <w:sz w:val="16"/>
                <w:szCs w:val="16"/>
              </w:rPr>
              <w:t xml:space="preserve">　</w:t>
            </w:r>
            <w:r w:rsidR="003D202B">
              <w:rPr>
                <w:sz w:val="16"/>
                <w:szCs w:val="16"/>
              </w:rPr>
              <w:t xml:space="preserve">　</w:t>
            </w:r>
            <w:r>
              <w:rPr>
                <w:sz w:val="16"/>
                <w:szCs w:val="16"/>
              </w:rPr>
              <w:t>①</w:t>
            </w:r>
            <w:r>
              <w:rPr>
                <w:sz w:val="16"/>
                <w:szCs w:val="16"/>
              </w:rPr>
              <w:t>～</w:t>
            </w:r>
            <w:r>
              <w:rPr>
                <w:sz w:val="16"/>
                <w:szCs w:val="16"/>
              </w:rPr>
              <w:t>④</w:t>
            </w:r>
            <w:r>
              <w:rPr>
                <w:sz w:val="16"/>
                <w:szCs w:val="16"/>
              </w:rPr>
              <w:t xml:space="preserve">　（略）</w:t>
            </w:r>
          </w:p>
          <w:p w:rsidR="00CA4CA4" w:rsidRPr="00CA4CA4" w:rsidRDefault="003D202B" w:rsidP="003D202B">
            <w:pPr>
              <w:pStyle w:val="Default"/>
              <w:ind w:left="435" w:hangingChars="300" w:hanging="435"/>
              <w:rPr>
                <w:sz w:val="16"/>
                <w:szCs w:val="16"/>
              </w:rPr>
            </w:pPr>
            <w:r>
              <w:rPr>
                <w:sz w:val="16"/>
                <w:szCs w:val="16"/>
              </w:rPr>
              <w:t xml:space="preserve">　　</w:t>
            </w:r>
            <w:r w:rsidR="00CA4CA4" w:rsidRPr="00CA4CA4">
              <w:rPr>
                <w:rFonts w:hint="eastAsia"/>
                <w:sz w:val="16"/>
                <w:szCs w:val="16"/>
              </w:rPr>
              <w:t>⑤</w:t>
            </w:r>
            <w:r w:rsidR="00CA4CA4">
              <w:rPr>
                <w:rFonts w:hint="eastAsia"/>
                <w:sz w:val="16"/>
                <w:szCs w:val="16"/>
              </w:rPr>
              <w:t xml:space="preserve">　</w:t>
            </w:r>
            <w:r w:rsidR="00CA4CA4" w:rsidRPr="00CA4CA4">
              <w:rPr>
                <w:rFonts w:hint="eastAsia"/>
                <w:sz w:val="16"/>
                <w:szCs w:val="16"/>
              </w:rPr>
              <w:t>緊急時訪問看護加算</w:t>
            </w:r>
            <w:r w:rsidR="00CA4CA4" w:rsidRPr="00CA4CA4">
              <w:rPr>
                <w:sz w:val="16"/>
                <w:szCs w:val="16"/>
              </w:rPr>
              <w:t>(</w:t>
            </w:r>
            <w:r w:rsidR="00CA4CA4" w:rsidRPr="00CA4CA4">
              <w:rPr>
                <w:rFonts w:hint="eastAsia"/>
                <w:sz w:val="16"/>
                <w:szCs w:val="16"/>
              </w:rPr>
              <w:t>Ⅰ</w:t>
            </w:r>
            <w:r w:rsidR="00CA4CA4" w:rsidRPr="00CA4CA4">
              <w:rPr>
                <w:sz w:val="16"/>
                <w:szCs w:val="16"/>
              </w:rPr>
              <w:t>)</w:t>
            </w:r>
            <w:r w:rsidR="00CA4CA4" w:rsidRPr="00CA4CA4">
              <w:rPr>
                <w:rFonts w:hint="eastAsia"/>
                <w:sz w:val="16"/>
                <w:szCs w:val="16"/>
              </w:rPr>
              <w:t>は、定期巡回・随時対応型訪問介護看護事業所における</w:t>
            </w:r>
            <w:r w:rsidR="00CA4CA4" w:rsidRPr="00CA4CA4">
              <w:rPr>
                <w:sz w:val="16"/>
                <w:szCs w:val="16"/>
              </w:rPr>
              <w:t>24</w:t>
            </w:r>
            <w:r w:rsidR="00CA4CA4" w:rsidRPr="00CA4CA4">
              <w:rPr>
                <w:rFonts w:hint="eastAsia"/>
                <w:sz w:val="16"/>
                <w:szCs w:val="16"/>
              </w:rPr>
              <w:t>時間連絡できる体制を充実するため、看護業務の負担の軽減に資する十分な業務管理等の体制が整備されていることを評価するものである。緊急時訪問看護加算</w:t>
            </w:r>
            <w:r w:rsidR="00CA4CA4" w:rsidRPr="00CA4CA4">
              <w:rPr>
                <w:sz w:val="16"/>
                <w:szCs w:val="16"/>
              </w:rPr>
              <w:t>(</w:t>
            </w:r>
            <w:r w:rsidR="00CA4CA4" w:rsidRPr="00CA4CA4">
              <w:rPr>
                <w:rFonts w:hint="eastAsia"/>
                <w:sz w:val="16"/>
                <w:szCs w:val="16"/>
              </w:rPr>
              <w:t>Ⅰ</w:t>
            </w:r>
            <w:r w:rsidR="00CA4CA4" w:rsidRPr="00CA4CA4">
              <w:rPr>
                <w:sz w:val="16"/>
                <w:szCs w:val="16"/>
              </w:rPr>
              <w:t>)</w:t>
            </w:r>
            <w:r w:rsidR="00CA4CA4" w:rsidRPr="00CA4CA4">
              <w:rPr>
                <w:rFonts w:hint="eastAsia"/>
                <w:sz w:val="16"/>
                <w:szCs w:val="16"/>
              </w:rPr>
              <w:t>を算定する場合は、次に掲げる項目のうち、次のア又はイを含むいずれか２項目以上を満たす必要があること。</w:t>
            </w:r>
          </w:p>
          <w:p w:rsidR="00CA4CA4" w:rsidRPr="00CA4CA4" w:rsidRDefault="00CA4CA4" w:rsidP="003D202B">
            <w:pPr>
              <w:pStyle w:val="Default"/>
              <w:ind w:firstLineChars="300" w:firstLine="435"/>
              <w:rPr>
                <w:sz w:val="16"/>
                <w:szCs w:val="16"/>
              </w:rPr>
            </w:pPr>
            <w:r w:rsidRPr="00CA4CA4">
              <w:rPr>
                <w:rFonts w:hint="eastAsia"/>
                <w:sz w:val="16"/>
                <w:szCs w:val="16"/>
              </w:rPr>
              <w:t>ア</w:t>
            </w:r>
            <w:r>
              <w:rPr>
                <w:rFonts w:hint="eastAsia"/>
                <w:sz w:val="16"/>
                <w:szCs w:val="16"/>
              </w:rPr>
              <w:t xml:space="preserve">　</w:t>
            </w:r>
            <w:r w:rsidRPr="00CA4CA4">
              <w:rPr>
                <w:rFonts w:hint="eastAsia"/>
                <w:sz w:val="16"/>
                <w:szCs w:val="16"/>
              </w:rPr>
              <w:t>夜間対応した翌日の勤務間隔の確保</w:t>
            </w:r>
          </w:p>
          <w:p w:rsidR="00CA4CA4" w:rsidRPr="00CA4CA4" w:rsidRDefault="00CA4CA4" w:rsidP="003D202B">
            <w:pPr>
              <w:pStyle w:val="Default"/>
              <w:ind w:firstLineChars="300" w:firstLine="435"/>
              <w:rPr>
                <w:sz w:val="16"/>
                <w:szCs w:val="16"/>
              </w:rPr>
            </w:pPr>
            <w:r w:rsidRPr="00CA4CA4">
              <w:rPr>
                <w:rFonts w:hint="eastAsia"/>
                <w:sz w:val="16"/>
                <w:szCs w:val="16"/>
              </w:rPr>
              <w:t>イ</w:t>
            </w:r>
            <w:r>
              <w:rPr>
                <w:rFonts w:hint="eastAsia"/>
                <w:sz w:val="16"/>
                <w:szCs w:val="16"/>
              </w:rPr>
              <w:t xml:space="preserve">　</w:t>
            </w:r>
            <w:r w:rsidRPr="00CA4CA4">
              <w:rPr>
                <w:rFonts w:hint="eastAsia"/>
                <w:sz w:val="16"/>
                <w:szCs w:val="16"/>
              </w:rPr>
              <w:t>夜間対応に係る勤務の連続回数が２連続（２回）まで</w:t>
            </w:r>
          </w:p>
          <w:p w:rsidR="00CA4CA4" w:rsidRPr="00CA4CA4" w:rsidRDefault="00CA4CA4" w:rsidP="003D202B">
            <w:pPr>
              <w:pStyle w:val="Default"/>
              <w:ind w:firstLineChars="300" w:firstLine="435"/>
              <w:rPr>
                <w:sz w:val="16"/>
                <w:szCs w:val="16"/>
              </w:rPr>
            </w:pPr>
            <w:r w:rsidRPr="00CA4CA4">
              <w:rPr>
                <w:rFonts w:hint="eastAsia"/>
                <w:sz w:val="16"/>
                <w:szCs w:val="16"/>
              </w:rPr>
              <w:t>ウ</w:t>
            </w:r>
            <w:r>
              <w:rPr>
                <w:rFonts w:hint="eastAsia"/>
                <w:sz w:val="16"/>
                <w:szCs w:val="16"/>
              </w:rPr>
              <w:t xml:space="preserve">　</w:t>
            </w:r>
            <w:r w:rsidRPr="00CA4CA4">
              <w:rPr>
                <w:rFonts w:hint="eastAsia"/>
                <w:sz w:val="16"/>
                <w:szCs w:val="16"/>
              </w:rPr>
              <w:t>夜間対応後の暦日の休日確保</w:t>
            </w:r>
          </w:p>
          <w:p w:rsidR="00CA4CA4" w:rsidRPr="00CA4CA4" w:rsidRDefault="00CA4CA4" w:rsidP="003D202B">
            <w:pPr>
              <w:pStyle w:val="Default"/>
              <w:ind w:firstLineChars="300" w:firstLine="435"/>
              <w:rPr>
                <w:sz w:val="16"/>
                <w:szCs w:val="16"/>
              </w:rPr>
            </w:pPr>
            <w:r w:rsidRPr="00CA4CA4">
              <w:rPr>
                <w:rFonts w:hint="eastAsia"/>
                <w:sz w:val="16"/>
                <w:szCs w:val="16"/>
              </w:rPr>
              <w:t>エ</w:t>
            </w:r>
            <w:r>
              <w:rPr>
                <w:rFonts w:hint="eastAsia"/>
                <w:sz w:val="16"/>
                <w:szCs w:val="16"/>
              </w:rPr>
              <w:t xml:space="preserve">　</w:t>
            </w:r>
            <w:r w:rsidRPr="00CA4CA4">
              <w:rPr>
                <w:rFonts w:hint="eastAsia"/>
                <w:sz w:val="16"/>
                <w:szCs w:val="16"/>
              </w:rPr>
              <w:t>夜間勤務のニーズを踏まえた勤務体制の工夫</w:t>
            </w:r>
          </w:p>
          <w:p w:rsidR="00CA4CA4" w:rsidRPr="00CA4CA4" w:rsidRDefault="00CA4CA4" w:rsidP="003D202B">
            <w:pPr>
              <w:pStyle w:val="Default"/>
              <w:ind w:firstLineChars="300" w:firstLine="435"/>
              <w:rPr>
                <w:sz w:val="16"/>
                <w:szCs w:val="16"/>
              </w:rPr>
            </w:pPr>
            <w:r w:rsidRPr="00CA4CA4">
              <w:rPr>
                <w:rFonts w:hint="eastAsia"/>
                <w:sz w:val="16"/>
                <w:szCs w:val="16"/>
              </w:rPr>
              <w:t>オ</w:t>
            </w:r>
            <w:r>
              <w:rPr>
                <w:rFonts w:hint="eastAsia"/>
                <w:sz w:val="16"/>
                <w:szCs w:val="16"/>
              </w:rPr>
              <w:t xml:space="preserve">　</w:t>
            </w:r>
            <w:r w:rsidRPr="00CA4CA4">
              <w:rPr>
                <w:rFonts w:hint="eastAsia"/>
                <w:sz w:val="16"/>
                <w:szCs w:val="16"/>
              </w:rPr>
              <w:t>ＩＣＴ、ＡＩ、ＩｏＴ等の活用による業務負担軽減</w:t>
            </w:r>
          </w:p>
          <w:p w:rsidR="00CA4CA4" w:rsidRPr="00CA4CA4" w:rsidRDefault="00CA4CA4" w:rsidP="003D202B">
            <w:pPr>
              <w:pStyle w:val="Default"/>
              <w:ind w:firstLineChars="300" w:firstLine="435"/>
              <w:rPr>
                <w:sz w:val="16"/>
                <w:szCs w:val="16"/>
              </w:rPr>
            </w:pPr>
            <w:r w:rsidRPr="00CA4CA4">
              <w:rPr>
                <w:rFonts w:hint="eastAsia"/>
                <w:sz w:val="16"/>
                <w:szCs w:val="16"/>
              </w:rPr>
              <w:t>カ</w:t>
            </w:r>
            <w:r>
              <w:rPr>
                <w:rFonts w:hint="eastAsia"/>
                <w:sz w:val="16"/>
                <w:szCs w:val="16"/>
              </w:rPr>
              <w:t xml:space="preserve">　</w:t>
            </w:r>
            <w:r w:rsidRPr="00CA4CA4">
              <w:rPr>
                <w:rFonts w:hint="eastAsia"/>
                <w:sz w:val="16"/>
                <w:szCs w:val="16"/>
              </w:rPr>
              <w:t>電話等による連絡及び相談を担当する者に対する支援体制の確保</w:t>
            </w:r>
          </w:p>
          <w:p w:rsidR="00CA4CA4" w:rsidRPr="00CA4CA4" w:rsidRDefault="003D202B" w:rsidP="003D202B">
            <w:pPr>
              <w:pStyle w:val="Default"/>
              <w:ind w:left="435" w:hangingChars="300" w:hanging="435"/>
              <w:rPr>
                <w:rFonts w:asciiTheme="minorHAnsi" w:eastAsiaTheme="minorEastAsia" w:cstheme="minorBidi"/>
                <w:color w:val="auto"/>
                <w:kern w:val="2"/>
                <w:sz w:val="16"/>
                <w:szCs w:val="16"/>
              </w:rPr>
            </w:pPr>
            <w:r>
              <w:rPr>
                <w:sz w:val="16"/>
                <w:szCs w:val="16"/>
              </w:rPr>
              <w:t xml:space="preserve">　　</w:t>
            </w:r>
            <w:r w:rsidR="00CA4CA4" w:rsidRPr="00CA4CA4">
              <w:rPr>
                <w:rFonts w:hint="eastAsia"/>
                <w:sz w:val="16"/>
                <w:szCs w:val="16"/>
              </w:rPr>
              <w:t>⑥</w:t>
            </w:r>
            <w:r w:rsidR="00CA4CA4">
              <w:rPr>
                <w:rFonts w:hint="eastAsia"/>
                <w:sz w:val="16"/>
                <w:szCs w:val="16"/>
              </w:rPr>
              <w:t xml:space="preserve">　</w:t>
            </w:r>
            <w:r w:rsidR="00CA4CA4" w:rsidRPr="00CA4CA4">
              <w:rPr>
                <w:rFonts w:hint="eastAsia"/>
                <w:sz w:val="16"/>
                <w:szCs w:val="16"/>
              </w:rPr>
              <w:t>⑤の夜間対応とは、夜間（午後６時から午後</w:t>
            </w:r>
            <w:r w:rsidR="00CA4CA4" w:rsidRPr="00CA4CA4">
              <w:rPr>
                <w:sz w:val="16"/>
                <w:szCs w:val="16"/>
              </w:rPr>
              <w:t>10</w:t>
            </w:r>
            <w:r w:rsidR="00CA4CA4" w:rsidRPr="00CA4CA4">
              <w:rPr>
                <w:rFonts w:hint="eastAsia"/>
                <w:sz w:val="16"/>
                <w:szCs w:val="16"/>
              </w:rPr>
              <w:t>時まで）、深夜（午</w:t>
            </w:r>
            <w:r w:rsidR="00CA4CA4" w:rsidRPr="00CA4CA4">
              <w:rPr>
                <w:rFonts w:asciiTheme="minorHAnsi" w:eastAsiaTheme="minorEastAsia" w:cstheme="minorBidi" w:hint="eastAsia"/>
                <w:color w:val="auto"/>
                <w:kern w:val="2"/>
                <w:sz w:val="16"/>
                <w:szCs w:val="16"/>
              </w:rPr>
              <w:t>後</w:t>
            </w:r>
            <w:r w:rsidR="00CA4CA4" w:rsidRPr="00CA4CA4">
              <w:rPr>
                <w:rFonts w:asciiTheme="minorHAnsi" w:eastAsiaTheme="minorEastAsia" w:cstheme="minorBidi" w:hint="eastAsia"/>
                <w:color w:val="auto"/>
                <w:kern w:val="2"/>
                <w:sz w:val="16"/>
                <w:szCs w:val="16"/>
              </w:rPr>
              <w:t xml:space="preserve">10 </w:t>
            </w:r>
            <w:r w:rsidR="00CA4CA4" w:rsidRPr="00CA4CA4">
              <w:rPr>
                <w:rFonts w:asciiTheme="minorHAnsi" w:eastAsiaTheme="minorEastAsia" w:cstheme="minorBidi" w:hint="eastAsia"/>
                <w:color w:val="auto"/>
                <w:kern w:val="2"/>
                <w:sz w:val="16"/>
                <w:szCs w:val="16"/>
              </w:rPr>
              <w:t>時から午前６時まで）、早朝（午前６時から午前８時</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まで</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において計画的に訪問することとなっていない緊急時訪問看護サービスや、利用者や家族等からの電話連絡を受けて当該者への指導を行った場合とし、単に勤務時間割表等において夜間の対応が割り振られているが夜間対応がなかった場合等は該当しない。また、翌日とは、夜間対応の終了時刻を含む日をいう。</w:t>
            </w:r>
          </w:p>
          <w:p w:rsidR="00CA4CA4" w:rsidRPr="00CA4CA4" w:rsidRDefault="003D202B" w:rsidP="003D202B">
            <w:pPr>
              <w:pStyle w:val="Default"/>
              <w:ind w:left="435" w:hangingChars="300" w:hanging="435"/>
              <w:rPr>
                <w:rFonts w:asciiTheme="minorHAnsi" w:eastAsiaTheme="minorEastAsia" w:cstheme="minorBidi"/>
                <w:color w:val="auto"/>
                <w:kern w:val="2"/>
                <w:sz w:val="16"/>
                <w:szCs w:val="16"/>
              </w:rPr>
            </w:pPr>
            <w:r>
              <w:rPr>
                <w:rFonts w:asciiTheme="minorHAnsi" w:eastAsiaTheme="minorEastAsia" w:cstheme="minorBidi"/>
                <w:color w:val="auto"/>
                <w:kern w:val="2"/>
                <w:sz w:val="16"/>
                <w:szCs w:val="16"/>
              </w:rPr>
              <w:t xml:space="preserve">　　</w:t>
            </w:r>
            <w:r w:rsidR="00CA4CA4" w:rsidRPr="00CA4CA4">
              <w:rPr>
                <w:rFonts w:asciiTheme="minorHAnsi" w:eastAsiaTheme="minorEastAsia" w:cstheme="minorBidi" w:hint="eastAsia"/>
                <w:color w:val="auto"/>
                <w:kern w:val="2"/>
                <w:sz w:val="16"/>
                <w:szCs w:val="16"/>
              </w:rPr>
              <w:t>⑦</w:t>
            </w:r>
            <w:r w:rsid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⑤のイの「夜間対応に係る連続勤務が２連続（２回）まで」は、夜間対応の始業時刻から終業時刻までの一連の対応を１回として考える。なお、専ら夜間対応に従事する者は</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含まないものとする。また、夜間対応と次の夜間対応との間に暦日の休日を挟んだ場合は、休日前までの連続して行う夜間対応の回数を数えることとするが、暦日の休日中に夜間対応が発生した場合には当該対応を１回と数えることとし、暦日の休日前までの夜間対応と合算して夜間対応の連続回数を数えること。</w:t>
            </w:r>
          </w:p>
          <w:p w:rsidR="00CA4CA4" w:rsidRPr="00CA4CA4" w:rsidRDefault="00D46132" w:rsidP="003D202B">
            <w:pPr>
              <w:pStyle w:val="Default"/>
              <w:ind w:left="435" w:hangingChars="300" w:hanging="435"/>
              <w:rPr>
                <w:rFonts w:asciiTheme="minorHAnsi" w:eastAsiaTheme="minorEastAsia" w:cstheme="minorBidi"/>
                <w:color w:val="auto"/>
                <w:kern w:val="2"/>
                <w:sz w:val="16"/>
                <w:szCs w:val="16"/>
              </w:rPr>
            </w:pPr>
            <w:r>
              <w:rPr>
                <w:rFonts w:asciiTheme="minorHAnsi" w:eastAsiaTheme="minorEastAsia" w:cstheme="minorBidi"/>
                <w:color w:val="auto"/>
                <w:kern w:val="2"/>
                <w:sz w:val="16"/>
                <w:szCs w:val="16"/>
              </w:rPr>
              <w:t xml:space="preserve">　　　</w:t>
            </w:r>
            <w:r>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エの「夜間勤務のニーズを踏まえた勤務体制の工夫」は、単に従業者の希望に応じた夜間対応の調整をする場合等は該当しない。</w:t>
            </w:r>
          </w:p>
          <w:p w:rsidR="00CA4CA4" w:rsidRPr="00CA4CA4" w:rsidRDefault="003D202B" w:rsidP="003D202B">
            <w:pPr>
              <w:pStyle w:val="Default"/>
              <w:ind w:left="435" w:hangingChars="300" w:hanging="435"/>
              <w:rPr>
                <w:rFonts w:asciiTheme="minorHAnsi" w:eastAsiaTheme="minorEastAsia" w:cstheme="minorBidi"/>
                <w:color w:val="auto"/>
                <w:kern w:val="2"/>
                <w:sz w:val="16"/>
                <w:szCs w:val="16"/>
              </w:rPr>
            </w:pPr>
            <w:r>
              <w:rPr>
                <w:rFonts w:asciiTheme="minorHAnsi" w:eastAsiaTheme="minorEastAsia" w:cstheme="minorBidi"/>
                <w:color w:val="auto"/>
                <w:kern w:val="2"/>
                <w:sz w:val="16"/>
                <w:szCs w:val="16"/>
              </w:rPr>
              <w:t xml:space="preserve">　　　　</w:t>
            </w:r>
            <w:r w:rsidR="00CA4CA4" w:rsidRPr="00D46132">
              <w:rPr>
                <w:rFonts w:asciiTheme="minorEastAsia" w:eastAsiaTheme="minorEastAsia" w:hAnsiTheme="minorEastAsia" w:cstheme="minorBidi" w:hint="eastAsia"/>
                <w:color w:val="auto"/>
                <w:kern w:val="2"/>
                <w:sz w:val="16"/>
                <w:szCs w:val="16"/>
              </w:rPr>
              <w:t>オの「ＩＣＴ、ＡＩ、ＩｏＴ等の活用による業務負担軽減」は、例えば、看護記録の音声入力 、情報通信機器を用いた利用 者の自宅等での電子カルテの入力、医療情報連携ネットワーク等のＩＣＴを用いた関係機関との利用者情報の共有、</w:t>
            </w:r>
            <w:r w:rsidR="00D46132">
              <w:rPr>
                <w:rFonts w:asciiTheme="minorEastAsia" w:eastAsiaTheme="minorEastAsia" w:hAnsiTheme="minorEastAsia" w:cstheme="minorBidi" w:hint="eastAsia"/>
                <w:color w:val="auto"/>
                <w:kern w:val="2"/>
                <w:sz w:val="16"/>
                <w:szCs w:val="16"/>
              </w:rPr>
              <w:t xml:space="preserve"> </w:t>
            </w:r>
            <w:r w:rsidR="00D46132" w:rsidRPr="00D46132">
              <w:rPr>
                <w:rFonts w:asciiTheme="minorEastAsia" w:eastAsiaTheme="minorEastAsia" w:hAnsiTheme="minorEastAsia" w:cstheme="minorBidi" w:hint="eastAsia"/>
                <w:color w:val="auto"/>
                <w:kern w:val="2"/>
                <w:sz w:val="16"/>
                <w:szCs w:val="16"/>
              </w:rPr>
              <w:t>Ｉ</w:t>
            </w:r>
            <w:r w:rsidR="00CA4CA4" w:rsidRPr="00D46132">
              <w:rPr>
                <w:rFonts w:asciiTheme="minorEastAsia" w:eastAsiaTheme="minorEastAsia" w:hAnsiTheme="minorEastAsia" w:cstheme="minorBidi" w:hint="eastAsia"/>
                <w:color w:val="auto"/>
                <w:kern w:val="2"/>
                <w:sz w:val="16"/>
                <w:szCs w:val="16"/>
              </w:rPr>
              <w:t>ＣＴやＡＩ</w:t>
            </w:r>
            <w:r w:rsidR="00CA4CA4" w:rsidRPr="00CA4CA4">
              <w:rPr>
                <w:rFonts w:asciiTheme="minorHAnsi" w:eastAsiaTheme="minorEastAsia" w:cstheme="minorBidi" w:hint="eastAsia"/>
                <w:color w:val="auto"/>
                <w:kern w:val="2"/>
                <w:sz w:val="16"/>
                <w:szCs w:val="16"/>
              </w:rPr>
              <w:t>を活用した業務管理や職員間の情報共有等であって、業務負担軽減に資するものが想定される。なお</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、単に電子カルテ</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等</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を用いていることは該当しない</w:t>
            </w:r>
            <w:r w:rsidR="00CA4CA4" w:rsidRPr="00CA4CA4">
              <w:rPr>
                <w:rFonts w:asciiTheme="minorHAnsi" w:eastAsiaTheme="minorEastAsia" w:cstheme="minorBidi" w:hint="eastAsia"/>
                <w:color w:val="auto"/>
                <w:kern w:val="2"/>
                <w:sz w:val="16"/>
                <w:szCs w:val="16"/>
              </w:rPr>
              <w:t xml:space="preserve"> </w:t>
            </w:r>
            <w:r w:rsidR="00CA4CA4" w:rsidRPr="00CA4CA4">
              <w:rPr>
                <w:rFonts w:asciiTheme="minorHAnsi" w:eastAsiaTheme="minorEastAsia" w:cstheme="minorBidi" w:hint="eastAsia"/>
                <w:color w:val="auto"/>
                <w:kern w:val="2"/>
                <w:sz w:val="16"/>
                <w:szCs w:val="16"/>
              </w:rPr>
              <w:t>。</w:t>
            </w:r>
          </w:p>
          <w:p w:rsidR="00CA4CA4" w:rsidRPr="00CA4CA4" w:rsidRDefault="003D202B" w:rsidP="003D202B">
            <w:pPr>
              <w:pStyle w:val="Default"/>
              <w:ind w:left="435" w:hangingChars="300" w:hanging="435"/>
              <w:rPr>
                <w:rFonts w:asciiTheme="minorHAnsi" w:eastAsiaTheme="minorEastAsia" w:cstheme="minorBidi"/>
                <w:color w:val="auto"/>
                <w:kern w:val="2"/>
                <w:sz w:val="16"/>
                <w:szCs w:val="22"/>
              </w:rPr>
            </w:pPr>
            <w:r>
              <w:rPr>
                <w:rFonts w:asciiTheme="minorHAnsi" w:eastAsiaTheme="minorEastAsia" w:cstheme="minorBidi"/>
                <w:color w:val="auto"/>
                <w:kern w:val="2"/>
                <w:sz w:val="16"/>
                <w:szCs w:val="16"/>
              </w:rPr>
              <w:t xml:space="preserve">　　　　</w:t>
            </w:r>
            <w:r w:rsidR="00CA4CA4" w:rsidRPr="00CA4CA4">
              <w:rPr>
                <w:rFonts w:asciiTheme="minorHAnsi" w:eastAsiaTheme="minorEastAsia" w:cstheme="minorBidi" w:hint="eastAsia"/>
                <w:color w:val="auto"/>
                <w:kern w:val="2"/>
                <w:sz w:val="16"/>
                <w:szCs w:val="16"/>
              </w:rPr>
              <w:t>カの「電話等による連絡及び相談を担当する者に対する支援体制の確保」は、例えば、利用者又はその家族等からの看護に関する連絡相談を担当する者からの対応方法等に係る相談を受けられる体制等が挙げられる。</w:t>
            </w:r>
          </w:p>
        </w:tc>
      </w:tr>
    </w:tbl>
    <w:p w:rsidR="006E2A7A" w:rsidRPr="006E2A7A" w:rsidRDefault="006E2A7A" w:rsidP="00BF532C">
      <w:pPr>
        <w:ind w:leftChars="100" w:left="390" w:hangingChars="100" w:hanging="195"/>
        <w:rPr>
          <w:rFonts w:asciiTheme="minorEastAsia" w:hAnsiTheme="minorEastAsia"/>
        </w:rPr>
      </w:pPr>
    </w:p>
    <w:p w:rsidR="00E91053" w:rsidRDefault="00661705" w:rsidP="00661705">
      <w:pPr>
        <w:ind w:leftChars="100" w:left="390" w:hangingChars="100" w:hanging="195"/>
        <w:rPr>
          <w:rFonts w:asciiTheme="minorEastAsia" w:hAnsiTheme="minorEastAsia"/>
        </w:rPr>
      </w:pPr>
      <w:r w:rsidRPr="00661705">
        <w:rPr>
          <w:rFonts w:asciiTheme="minorEastAsia" w:hAnsiTheme="minorEastAsia" w:hint="eastAsia"/>
        </w:rPr>
        <w:t xml:space="preserve">　</w:t>
      </w:r>
      <w:r>
        <w:rPr>
          <w:rFonts w:asciiTheme="minorEastAsia" w:hAnsiTheme="minorEastAsia" w:hint="eastAsia"/>
        </w:rPr>
        <w:t xml:space="preserve">　</w:t>
      </w:r>
      <w:r w:rsidR="009D654D">
        <w:rPr>
          <w:rFonts w:asciiTheme="minorEastAsia" w:hAnsiTheme="minorEastAsia" w:hint="eastAsia"/>
        </w:rPr>
        <w:t>この</w:t>
      </w:r>
      <w:r w:rsidRPr="00661705">
        <w:rPr>
          <w:rFonts w:asciiTheme="minorEastAsia" w:hAnsiTheme="minorEastAsia" w:hint="eastAsia"/>
        </w:rPr>
        <w:t>改正</w:t>
      </w:r>
      <w:r w:rsidR="009D654D">
        <w:rPr>
          <w:rFonts w:asciiTheme="minorEastAsia" w:hAnsiTheme="minorEastAsia" w:hint="eastAsia"/>
        </w:rPr>
        <w:t>により</w:t>
      </w:r>
      <w:r>
        <w:rPr>
          <w:rFonts w:asciiTheme="minorEastAsia" w:hAnsiTheme="minorEastAsia" w:hint="eastAsia"/>
        </w:rPr>
        <w:t>、</w:t>
      </w:r>
      <w:r w:rsidR="00E91053" w:rsidRPr="00E91053">
        <w:rPr>
          <w:rFonts w:asciiTheme="minorEastAsia" w:hAnsiTheme="minorEastAsia" w:hint="eastAsia"/>
        </w:rPr>
        <w:t>従来の</w:t>
      </w:r>
      <w:r w:rsidR="00E91053">
        <w:rPr>
          <w:rFonts w:asciiTheme="minorEastAsia" w:hAnsiTheme="minorEastAsia" w:hint="eastAsia"/>
        </w:rPr>
        <w:t>緊急時</w:t>
      </w:r>
      <w:r w:rsidR="00E91053">
        <w:rPr>
          <w:rFonts w:asciiTheme="minorEastAsia" w:hAnsiTheme="minorEastAsia"/>
        </w:rPr>
        <w:t>訪問看護</w:t>
      </w:r>
      <w:r w:rsidR="00094970">
        <w:rPr>
          <w:rFonts w:asciiTheme="minorEastAsia" w:hAnsiTheme="minorEastAsia" w:hint="eastAsia"/>
        </w:rPr>
        <w:t>加算は、</w:t>
      </w:r>
      <w:r w:rsidR="00E91053" w:rsidRPr="00E91053">
        <w:rPr>
          <w:rFonts w:asciiTheme="minorEastAsia" w:hAnsiTheme="minorEastAsia" w:hint="eastAsia"/>
        </w:rPr>
        <w:t>改正後の区分（Ⅱ）に移行され</w:t>
      </w:r>
      <w:r w:rsidR="00E91053">
        <w:rPr>
          <w:rFonts w:asciiTheme="minorEastAsia" w:hAnsiTheme="minorEastAsia" w:hint="eastAsia"/>
        </w:rPr>
        <w:t>、新しい</w:t>
      </w:r>
      <w:r w:rsidR="00E91053" w:rsidRPr="00E91053">
        <w:rPr>
          <w:rFonts w:asciiTheme="minorEastAsia" w:hAnsiTheme="minorEastAsia" w:hint="eastAsia"/>
        </w:rPr>
        <w:t>区分（Ⅰ）が設けられています。</w:t>
      </w:r>
    </w:p>
    <w:p w:rsidR="00E91053" w:rsidRDefault="00116745" w:rsidP="00E91053">
      <w:pPr>
        <w:ind w:leftChars="200" w:left="390" w:firstLineChars="100" w:firstLine="195"/>
        <w:rPr>
          <w:rFonts w:asciiTheme="minorEastAsia" w:hAnsiTheme="minorEastAsia"/>
        </w:rPr>
      </w:pPr>
      <w:r>
        <w:rPr>
          <w:rFonts w:asciiTheme="minorEastAsia" w:hAnsiTheme="minorEastAsia" w:hint="eastAsia"/>
        </w:rPr>
        <w:t>これに</w:t>
      </w:r>
      <w:r>
        <w:rPr>
          <w:rFonts w:asciiTheme="minorEastAsia" w:hAnsiTheme="minorEastAsia"/>
        </w:rPr>
        <w:t>伴い、</w:t>
      </w:r>
      <w:r w:rsidRPr="00116745">
        <w:rPr>
          <w:rFonts w:asciiTheme="minorEastAsia" w:hAnsiTheme="minorEastAsia" w:hint="eastAsia"/>
        </w:rPr>
        <w:t>介護給付費算定に係る体制等状況一覧表（別紙１）</w:t>
      </w:r>
      <w:r>
        <w:rPr>
          <w:rFonts w:asciiTheme="minorEastAsia" w:hAnsiTheme="minorEastAsia"/>
        </w:rPr>
        <w:t>の</w:t>
      </w:r>
      <w:r w:rsidRPr="00116745">
        <w:rPr>
          <w:rFonts w:asciiTheme="minorEastAsia" w:hAnsiTheme="minorEastAsia" w:hint="eastAsia"/>
        </w:rPr>
        <w:t>「</w:t>
      </w:r>
      <w:r>
        <w:rPr>
          <w:rFonts w:asciiTheme="minorEastAsia" w:hAnsiTheme="minorEastAsia" w:hint="eastAsia"/>
        </w:rPr>
        <w:t>緊急時</w:t>
      </w:r>
      <w:r>
        <w:rPr>
          <w:rFonts w:asciiTheme="minorEastAsia" w:hAnsiTheme="minorEastAsia"/>
        </w:rPr>
        <w:t>訪問看護加算</w:t>
      </w:r>
      <w:r w:rsidRPr="00116745">
        <w:rPr>
          <w:rFonts w:asciiTheme="minorEastAsia" w:hAnsiTheme="minorEastAsia" w:hint="eastAsia"/>
        </w:rPr>
        <w:t>」欄</w:t>
      </w:r>
      <w:r>
        <w:rPr>
          <w:rFonts w:asciiTheme="minorEastAsia" w:hAnsiTheme="minorEastAsia" w:hint="eastAsia"/>
        </w:rPr>
        <w:t>が</w:t>
      </w:r>
      <w:r>
        <w:rPr>
          <w:rFonts w:asciiTheme="minorEastAsia" w:hAnsiTheme="minorEastAsia"/>
        </w:rPr>
        <w:t>「１：なし」</w:t>
      </w:r>
      <w:r>
        <w:rPr>
          <w:rFonts w:asciiTheme="minorEastAsia" w:hAnsiTheme="minorEastAsia" w:hint="eastAsia"/>
        </w:rPr>
        <w:t>・「２：あり」</w:t>
      </w:r>
      <w:r>
        <w:rPr>
          <w:rFonts w:asciiTheme="minorEastAsia" w:hAnsiTheme="minorEastAsia"/>
        </w:rPr>
        <w:t>から</w:t>
      </w:r>
      <w:r>
        <w:rPr>
          <w:rFonts w:asciiTheme="minorEastAsia" w:hAnsiTheme="minorEastAsia" w:hint="eastAsia"/>
        </w:rPr>
        <w:t>「１：なし」・</w:t>
      </w:r>
      <w:r>
        <w:rPr>
          <w:rFonts w:asciiTheme="minorEastAsia" w:hAnsiTheme="minorEastAsia"/>
        </w:rPr>
        <w:t>「</w:t>
      </w:r>
      <w:r w:rsidR="00E91053">
        <w:rPr>
          <w:rFonts w:asciiTheme="minorEastAsia" w:hAnsiTheme="minorEastAsia" w:hint="eastAsia"/>
        </w:rPr>
        <w:t>３：</w:t>
      </w:r>
      <w:r w:rsidR="00E91053">
        <w:rPr>
          <w:rFonts w:asciiTheme="minorEastAsia" w:hAnsiTheme="minorEastAsia"/>
        </w:rPr>
        <w:t>加算Ⅰ」</w:t>
      </w:r>
      <w:r w:rsidR="00E91053">
        <w:rPr>
          <w:rFonts w:asciiTheme="minorEastAsia" w:hAnsiTheme="minorEastAsia" w:hint="eastAsia"/>
        </w:rPr>
        <w:t>・</w:t>
      </w:r>
      <w:r w:rsidR="00E91053">
        <w:rPr>
          <w:rFonts w:asciiTheme="minorEastAsia" w:hAnsiTheme="minorEastAsia"/>
        </w:rPr>
        <w:t>「</w:t>
      </w:r>
      <w:r w:rsidR="00E91053">
        <w:rPr>
          <w:rFonts w:asciiTheme="minorEastAsia" w:hAnsiTheme="minorEastAsia" w:hint="eastAsia"/>
        </w:rPr>
        <w:t>２</w:t>
      </w:r>
      <w:r w:rsidR="00E91053">
        <w:rPr>
          <w:rFonts w:asciiTheme="minorEastAsia" w:hAnsiTheme="minorEastAsia"/>
        </w:rPr>
        <w:t>：加算Ⅱ」</w:t>
      </w:r>
      <w:r w:rsidR="00E91053">
        <w:rPr>
          <w:rFonts w:asciiTheme="minorEastAsia" w:hAnsiTheme="minorEastAsia" w:hint="eastAsia"/>
        </w:rPr>
        <w:t>に</w:t>
      </w:r>
      <w:r w:rsidR="00E91053">
        <w:rPr>
          <w:rFonts w:asciiTheme="minorEastAsia" w:hAnsiTheme="minorEastAsia"/>
        </w:rPr>
        <w:t>変更されます。</w:t>
      </w:r>
    </w:p>
    <w:p w:rsidR="00661705" w:rsidRPr="00661705" w:rsidRDefault="00E91053" w:rsidP="00E91053">
      <w:pPr>
        <w:ind w:leftChars="200" w:left="390" w:firstLineChars="100" w:firstLine="195"/>
        <w:rPr>
          <w:rFonts w:asciiTheme="minorEastAsia" w:hAnsiTheme="minorEastAsia"/>
        </w:rPr>
      </w:pPr>
      <w:r>
        <w:rPr>
          <w:rFonts w:asciiTheme="minorEastAsia" w:hAnsiTheme="minorEastAsia" w:hint="eastAsia"/>
        </w:rPr>
        <w:t>既存</w:t>
      </w:r>
      <w:r>
        <w:rPr>
          <w:rFonts w:asciiTheme="minorEastAsia" w:hAnsiTheme="minorEastAsia"/>
        </w:rPr>
        <w:t>届出が「２：あり」</w:t>
      </w:r>
      <w:r>
        <w:rPr>
          <w:rFonts w:asciiTheme="minorEastAsia" w:hAnsiTheme="minorEastAsia" w:hint="eastAsia"/>
        </w:rPr>
        <w:t>で、</w:t>
      </w:r>
      <w:r>
        <w:rPr>
          <w:rFonts w:asciiTheme="minorEastAsia" w:hAnsiTheme="minorEastAsia"/>
        </w:rPr>
        <w:t>新たな届出がなかった場合は、</w:t>
      </w:r>
      <w:r>
        <w:rPr>
          <w:rFonts w:asciiTheme="minorEastAsia" w:hAnsiTheme="minorEastAsia" w:hint="eastAsia"/>
        </w:rPr>
        <w:t>自動的に令和</w:t>
      </w:r>
      <w:r>
        <w:rPr>
          <w:rFonts w:asciiTheme="minorEastAsia" w:hAnsiTheme="minorEastAsia"/>
        </w:rPr>
        <w:t>６年４月１日以降</w:t>
      </w:r>
      <w:r>
        <w:rPr>
          <w:rFonts w:asciiTheme="minorEastAsia" w:hAnsiTheme="minorEastAsia" w:hint="eastAsia"/>
        </w:rPr>
        <w:t>は</w:t>
      </w:r>
      <w:r>
        <w:rPr>
          <w:rFonts w:asciiTheme="minorEastAsia" w:hAnsiTheme="minorEastAsia"/>
        </w:rPr>
        <w:t>「２：加算Ⅱ」</w:t>
      </w:r>
      <w:r>
        <w:rPr>
          <w:rFonts w:asciiTheme="minorEastAsia" w:hAnsiTheme="minorEastAsia" w:hint="eastAsia"/>
        </w:rPr>
        <w:t>を</w:t>
      </w:r>
      <w:r>
        <w:rPr>
          <w:rFonts w:asciiTheme="minorEastAsia" w:hAnsiTheme="minorEastAsia"/>
        </w:rPr>
        <w:t>算定するものとみなされます。</w:t>
      </w:r>
      <w:r w:rsidRPr="00E91053">
        <w:rPr>
          <w:rFonts w:asciiTheme="minorEastAsia" w:hAnsiTheme="minorEastAsia" w:hint="eastAsia"/>
          <w:u w:val="single"/>
        </w:rPr>
        <w:t>よって</w:t>
      </w:r>
      <w:r w:rsidRPr="00E91053">
        <w:rPr>
          <w:rFonts w:asciiTheme="minorEastAsia" w:hAnsiTheme="minorEastAsia"/>
          <w:u w:val="single"/>
        </w:rPr>
        <w:t>、</w:t>
      </w:r>
      <w:r w:rsidRPr="00E91053">
        <w:rPr>
          <w:rFonts w:asciiTheme="minorEastAsia" w:hAnsiTheme="minorEastAsia" w:hint="eastAsia"/>
          <w:u w:val="single"/>
        </w:rPr>
        <w:t>「３：加算Ⅰ」</w:t>
      </w:r>
      <w:r w:rsidRPr="00E91053">
        <w:rPr>
          <w:rFonts w:asciiTheme="minorEastAsia" w:hAnsiTheme="minorEastAsia"/>
          <w:u w:val="single"/>
        </w:rPr>
        <w:t>を算定する</w:t>
      </w:r>
      <w:r w:rsidR="005C00D4">
        <w:rPr>
          <w:rFonts w:asciiTheme="minorEastAsia" w:hAnsiTheme="minorEastAsia" w:hint="eastAsia"/>
          <w:u w:val="single"/>
        </w:rPr>
        <w:t>に</w:t>
      </w:r>
      <w:r w:rsidRPr="00E91053">
        <w:rPr>
          <w:rFonts w:asciiTheme="minorEastAsia" w:hAnsiTheme="minorEastAsia"/>
          <w:u w:val="single"/>
        </w:rPr>
        <w:t>は、</w:t>
      </w:r>
      <w:r w:rsidR="00094970">
        <w:rPr>
          <w:rFonts w:asciiTheme="minorEastAsia" w:hAnsiTheme="minorEastAsia" w:hint="eastAsia"/>
          <w:u w:val="single"/>
        </w:rPr>
        <w:t>新たな</w:t>
      </w:r>
      <w:r w:rsidRPr="00E91053">
        <w:rPr>
          <w:rFonts w:asciiTheme="minorEastAsia" w:hAnsiTheme="minorEastAsia" w:hint="eastAsia"/>
          <w:u w:val="single"/>
        </w:rPr>
        <w:t>届出</w:t>
      </w:r>
      <w:r w:rsidR="005C00D4">
        <w:rPr>
          <w:rFonts w:asciiTheme="minorEastAsia" w:hAnsiTheme="minorEastAsia" w:hint="eastAsia"/>
          <w:u w:val="single"/>
        </w:rPr>
        <w:t>が</w:t>
      </w:r>
      <w:r w:rsidRPr="00E91053">
        <w:rPr>
          <w:rFonts w:asciiTheme="minorEastAsia" w:hAnsiTheme="minorEastAsia"/>
          <w:u w:val="single"/>
        </w:rPr>
        <w:t>必要</w:t>
      </w:r>
      <w:r>
        <w:rPr>
          <w:rFonts w:asciiTheme="minorEastAsia" w:hAnsiTheme="minorEastAsia" w:hint="eastAsia"/>
          <w:u w:val="single"/>
        </w:rPr>
        <w:t>となる点</w:t>
      </w:r>
      <w:r>
        <w:rPr>
          <w:rFonts w:asciiTheme="minorEastAsia" w:hAnsiTheme="minorEastAsia"/>
          <w:u w:val="single"/>
        </w:rPr>
        <w:t>に</w:t>
      </w:r>
      <w:r w:rsidRPr="00E91053">
        <w:rPr>
          <w:rFonts w:asciiTheme="minorEastAsia" w:hAnsiTheme="minorEastAsia"/>
          <w:u w:val="single"/>
        </w:rPr>
        <w:t>ご注意ください。</w:t>
      </w:r>
    </w:p>
    <w:p w:rsidR="00661705" w:rsidRPr="00661705" w:rsidRDefault="00661705" w:rsidP="00661705">
      <w:pPr>
        <w:ind w:leftChars="100" w:left="390" w:hangingChars="100" w:hanging="195"/>
        <w:rPr>
          <w:rFonts w:asciiTheme="minorEastAsia" w:hAnsiTheme="minorEastAsia"/>
        </w:rPr>
      </w:pPr>
      <w:r w:rsidRPr="00661705">
        <w:rPr>
          <w:rFonts w:asciiTheme="minorEastAsia" w:hAnsiTheme="minorEastAsia" w:hint="eastAsia"/>
        </w:rPr>
        <w:t xml:space="preserve">　　　</w:t>
      </w: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661705" w:rsidTr="00A81ADF">
        <w:trPr>
          <w:trHeight w:val="1888"/>
        </w:trPr>
        <w:tc>
          <w:tcPr>
            <w:tcW w:w="8930" w:type="dxa"/>
          </w:tcPr>
          <w:p w:rsidR="00661705" w:rsidRPr="00BE1165" w:rsidRDefault="00661705" w:rsidP="00303FCB">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661705" w:rsidRPr="00BE1165" w:rsidRDefault="00661705" w:rsidP="00303FCB">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661705" w:rsidRPr="00BE1165" w:rsidRDefault="00661705" w:rsidP="00303FCB">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661705" w:rsidRDefault="00661705" w:rsidP="00303FCB">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w:t>
            </w:r>
            <w:r w:rsidR="00215211" w:rsidRPr="00215211">
              <w:rPr>
                <w:rFonts w:asciiTheme="majorEastAsia" w:eastAsiaTheme="majorEastAsia" w:hAnsiTheme="majorEastAsia" w:hint="eastAsia"/>
                <w:sz w:val="18"/>
              </w:rPr>
              <w:t>緊急時（介護予防）訪問看護加算・緊急時対応加算・特別管理体制・ターミナルケア体制に係る届出書</w:t>
            </w:r>
            <w:r w:rsidR="002052AA" w:rsidRPr="00215211">
              <w:rPr>
                <w:rFonts w:asciiTheme="majorEastAsia" w:eastAsiaTheme="majorEastAsia" w:hAnsiTheme="majorEastAsia" w:hint="eastAsia"/>
                <w:sz w:val="18"/>
              </w:rPr>
              <w:t>（</w:t>
            </w:r>
            <w:r w:rsidR="002052AA" w:rsidRPr="00215211">
              <w:rPr>
                <w:rFonts w:asciiTheme="majorEastAsia" w:eastAsiaTheme="majorEastAsia" w:hAnsiTheme="majorEastAsia"/>
                <w:sz w:val="18"/>
              </w:rPr>
              <w:t>別紙</w:t>
            </w:r>
            <w:r w:rsidR="00215211" w:rsidRPr="00215211">
              <w:rPr>
                <w:rFonts w:asciiTheme="majorEastAsia" w:eastAsiaTheme="majorEastAsia" w:hAnsiTheme="majorEastAsia" w:hint="eastAsia"/>
                <w:sz w:val="18"/>
              </w:rPr>
              <w:t>１６</w:t>
            </w:r>
            <w:r w:rsidR="002052AA" w:rsidRPr="00215211">
              <w:rPr>
                <w:rFonts w:asciiTheme="majorEastAsia" w:eastAsiaTheme="majorEastAsia" w:hAnsiTheme="majorEastAsia"/>
                <w:sz w:val="18"/>
              </w:rPr>
              <w:t>）</w:t>
            </w:r>
          </w:p>
          <w:p w:rsidR="002052AA" w:rsidRPr="002052AA" w:rsidRDefault="002052AA" w:rsidP="00303FCB">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添付書類（</w:t>
            </w:r>
            <w:r>
              <w:rPr>
                <w:rFonts w:asciiTheme="majorEastAsia" w:eastAsiaTheme="majorEastAsia" w:hAnsiTheme="majorEastAsia" w:hint="eastAsia"/>
                <w:sz w:val="18"/>
              </w:rPr>
              <w:t>説明書</w:t>
            </w:r>
            <w:r>
              <w:rPr>
                <w:rFonts w:asciiTheme="majorEastAsia" w:eastAsiaTheme="majorEastAsia" w:hAnsiTheme="majorEastAsia"/>
                <w:sz w:val="18"/>
              </w:rPr>
              <w:t>・同意書等の</w:t>
            </w:r>
            <w:r>
              <w:rPr>
                <w:rFonts w:asciiTheme="majorEastAsia" w:eastAsiaTheme="majorEastAsia" w:hAnsiTheme="majorEastAsia" w:hint="eastAsia"/>
                <w:sz w:val="18"/>
              </w:rPr>
              <w:t>書式）</w:t>
            </w:r>
          </w:p>
          <w:p w:rsidR="00661705" w:rsidRPr="004D09FA" w:rsidRDefault="00661705" w:rsidP="004D09FA">
            <w:pPr>
              <w:rPr>
                <w:rFonts w:asciiTheme="majorEastAsia" w:eastAsiaTheme="majorEastAsia" w:hAnsiTheme="majorEastAsia"/>
                <w:sz w:val="18"/>
              </w:rPr>
            </w:pPr>
            <w:r w:rsidRPr="00BE1165">
              <w:rPr>
                <w:rFonts w:asciiTheme="majorEastAsia" w:eastAsiaTheme="majorEastAsia" w:hAnsiTheme="majorEastAsia" w:hint="eastAsia"/>
                <w:sz w:val="18"/>
              </w:rPr>
              <w:t>届出期限：</w:t>
            </w:r>
            <w:r w:rsidR="0096680D" w:rsidRPr="0096680D">
              <w:rPr>
                <w:rFonts w:asciiTheme="majorEastAsia" w:eastAsiaTheme="majorEastAsia" w:hAnsiTheme="majorEastAsia" w:hint="eastAsia"/>
                <w:sz w:val="18"/>
              </w:rPr>
              <w:t>算定開始日</w:t>
            </w:r>
            <w:r w:rsidR="004D09FA">
              <w:rPr>
                <w:rFonts w:asciiTheme="majorEastAsia" w:eastAsiaTheme="majorEastAsia" w:hAnsiTheme="majorEastAsia" w:hint="eastAsia"/>
                <w:sz w:val="18"/>
              </w:rPr>
              <w:t>（届出を受理した日から算定可能）</w:t>
            </w:r>
          </w:p>
        </w:tc>
      </w:tr>
    </w:tbl>
    <w:p w:rsidR="00CD53DE" w:rsidRDefault="00CD53DE"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E71DF8" w:rsidRDefault="00E71DF8" w:rsidP="00FB7CA0">
      <w:pPr>
        <w:ind w:left="390" w:hangingChars="200" w:hanging="390"/>
        <w:rPr>
          <w:rFonts w:asciiTheme="minorEastAsia" w:hAnsiTheme="minorEastAsia"/>
        </w:rPr>
      </w:pPr>
    </w:p>
    <w:p w:rsidR="00E71DF8" w:rsidRDefault="00E71DF8"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090CC6" w:rsidRDefault="00090CC6" w:rsidP="00FB7CA0">
      <w:pPr>
        <w:ind w:left="390" w:hangingChars="200" w:hanging="390"/>
        <w:rPr>
          <w:rFonts w:asciiTheme="minorEastAsia" w:hAnsiTheme="minorEastAsia"/>
        </w:rPr>
      </w:pPr>
    </w:p>
    <w:p w:rsidR="00FB7CA0" w:rsidRDefault="00903DF7" w:rsidP="00903DF7">
      <w:pPr>
        <w:ind w:leftChars="200" w:left="390"/>
        <w:rPr>
          <w:rFonts w:asciiTheme="minorEastAsia" w:hAnsiTheme="minorEastAsia"/>
        </w:rPr>
      </w:pPr>
      <w:r>
        <w:rPr>
          <w:rFonts w:asciiTheme="minorEastAsia" w:hAnsiTheme="minorEastAsia" w:hint="eastAsia"/>
        </w:rPr>
        <w:t>⑵</w:t>
      </w:r>
      <w:r w:rsidR="00FB7CA0">
        <w:rPr>
          <w:rFonts w:asciiTheme="minorEastAsia" w:hAnsiTheme="minorEastAsia"/>
        </w:rPr>
        <w:t xml:space="preserve">　</w:t>
      </w:r>
      <w:r w:rsidR="00FB7CA0">
        <w:rPr>
          <w:rFonts w:asciiTheme="minorEastAsia" w:hAnsiTheme="minorEastAsia" w:hint="eastAsia"/>
        </w:rPr>
        <w:t>総合マネジメント体制強化加算</w:t>
      </w:r>
    </w:p>
    <w:p w:rsidR="00FB7CA0" w:rsidRDefault="00FB7CA0" w:rsidP="00FB7CA0">
      <w:pPr>
        <w:ind w:left="585" w:hangingChars="300" w:hanging="585"/>
        <w:rPr>
          <w:rFonts w:asciiTheme="minorEastAsia" w:hAnsiTheme="minorEastAsia"/>
        </w:rPr>
      </w:pPr>
      <w:r>
        <w:rPr>
          <w:rFonts w:asciiTheme="minorEastAsia" w:hAnsiTheme="minorEastAsia" w:hint="eastAsia"/>
        </w:rPr>
        <w:t xml:space="preserve">　　　　</w:t>
      </w:r>
      <w:r w:rsidR="008E6F53">
        <w:rPr>
          <w:rFonts w:asciiTheme="minorEastAsia" w:hAnsiTheme="minorEastAsia" w:hint="eastAsia"/>
        </w:rPr>
        <w:t>地域</w:t>
      </w:r>
      <w:r w:rsidR="008E6F53">
        <w:rPr>
          <w:rFonts w:asciiTheme="minorEastAsia" w:hAnsiTheme="minorEastAsia"/>
        </w:rPr>
        <w:t>包括ケアシステムの</w:t>
      </w:r>
      <w:r w:rsidR="008E6F53">
        <w:rPr>
          <w:rFonts w:asciiTheme="minorEastAsia" w:hAnsiTheme="minorEastAsia" w:hint="eastAsia"/>
        </w:rPr>
        <w:t>担い手</w:t>
      </w:r>
      <w:r w:rsidR="008E6F53">
        <w:rPr>
          <w:rFonts w:asciiTheme="minorEastAsia" w:hAnsiTheme="minorEastAsia"/>
        </w:rPr>
        <w:t>として、より地域に開かれた拠点となり、</w:t>
      </w:r>
      <w:r w:rsidR="008E6F53">
        <w:rPr>
          <w:rFonts w:asciiTheme="minorEastAsia" w:hAnsiTheme="minorEastAsia" w:hint="eastAsia"/>
        </w:rPr>
        <w:t>認知症</w:t>
      </w:r>
      <w:r w:rsidR="008E6F53">
        <w:rPr>
          <w:rFonts w:asciiTheme="minorEastAsia" w:hAnsiTheme="minorEastAsia"/>
        </w:rPr>
        <w:t>対応</w:t>
      </w:r>
      <w:r w:rsidR="008E6F53">
        <w:rPr>
          <w:rFonts w:asciiTheme="minorEastAsia" w:hAnsiTheme="minorEastAsia" w:hint="eastAsia"/>
        </w:rPr>
        <w:t>を</w:t>
      </w:r>
      <w:r w:rsidR="008E6F53">
        <w:rPr>
          <w:rFonts w:asciiTheme="minorEastAsia" w:hAnsiTheme="minorEastAsia"/>
        </w:rPr>
        <w:t>含む様々な機能を発揮することにより、地域の多様な主体とともに利用者を支える仕組みづくりを促進する観点から、総合マネジメント加算について、地域包括ケアの推進と地域</w:t>
      </w:r>
      <w:r w:rsidR="008E6F53">
        <w:rPr>
          <w:rFonts w:asciiTheme="minorEastAsia" w:hAnsiTheme="minorEastAsia" w:hint="eastAsia"/>
        </w:rPr>
        <w:t>共生</w:t>
      </w:r>
      <w:r w:rsidR="008E6F53">
        <w:rPr>
          <w:rFonts w:asciiTheme="minorEastAsia" w:hAnsiTheme="minorEastAsia"/>
        </w:rPr>
        <w:t>社会の実現に資する取組を評価する新たな</w:t>
      </w:r>
      <w:r w:rsidR="008E6F53">
        <w:rPr>
          <w:rFonts w:asciiTheme="minorEastAsia" w:hAnsiTheme="minorEastAsia" w:hint="eastAsia"/>
        </w:rPr>
        <w:t>区分が</w:t>
      </w:r>
      <w:r w:rsidR="008E6F53">
        <w:rPr>
          <w:rFonts w:asciiTheme="minorEastAsia" w:hAnsiTheme="minorEastAsia"/>
        </w:rPr>
        <w:t>設けられました。</w:t>
      </w:r>
    </w:p>
    <w:p w:rsidR="00FB7CA0" w:rsidRDefault="00FB7CA0" w:rsidP="00FB7CA0">
      <w:pPr>
        <w:spacing w:line="120" w:lineRule="exact"/>
        <w:ind w:left="585" w:hangingChars="300" w:hanging="58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FB7CA0" w:rsidTr="006D7366">
        <w:trPr>
          <w:trHeight w:val="401"/>
        </w:trPr>
        <w:tc>
          <w:tcPr>
            <w:tcW w:w="4394" w:type="dxa"/>
            <w:tcBorders>
              <w:bottom w:val="single" w:sz="4" w:space="0" w:color="auto"/>
              <w:right w:val="single" w:sz="4" w:space="0" w:color="auto"/>
            </w:tcBorders>
            <w:vAlign w:val="center"/>
          </w:tcPr>
          <w:p w:rsidR="00FB7CA0" w:rsidRPr="004F6D89" w:rsidRDefault="00FB7CA0" w:rsidP="006D7366">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FB7CA0" w:rsidRDefault="00FB7CA0" w:rsidP="006D7366">
            <w:pPr>
              <w:ind w:left="390" w:hangingChars="200" w:hanging="390"/>
              <w:jc w:val="center"/>
            </w:pPr>
          </w:p>
        </w:tc>
        <w:tc>
          <w:tcPr>
            <w:tcW w:w="4394" w:type="dxa"/>
            <w:tcBorders>
              <w:left w:val="single" w:sz="4" w:space="0" w:color="auto"/>
              <w:right w:val="single" w:sz="4" w:space="0" w:color="auto"/>
            </w:tcBorders>
            <w:vAlign w:val="center"/>
          </w:tcPr>
          <w:p w:rsidR="00FB7CA0" w:rsidRPr="007F140B" w:rsidRDefault="00FB7CA0" w:rsidP="006D7366">
            <w:pPr>
              <w:ind w:left="145" w:hangingChars="100" w:hanging="145"/>
              <w:jc w:val="center"/>
              <w:rPr>
                <w:sz w:val="16"/>
              </w:rPr>
            </w:pPr>
            <w:r>
              <w:rPr>
                <w:rFonts w:hint="eastAsia"/>
                <w:sz w:val="16"/>
              </w:rPr>
              <w:t>改　正　後</w:t>
            </w:r>
          </w:p>
        </w:tc>
      </w:tr>
      <w:tr w:rsidR="00FB7CA0" w:rsidTr="003F305E">
        <w:trPr>
          <w:trHeight w:val="7361"/>
        </w:trPr>
        <w:tc>
          <w:tcPr>
            <w:tcW w:w="4394" w:type="dxa"/>
            <w:tcBorders>
              <w:bottom w:val="dashSmallGap" w:sz="4" w:space="0" w:color="auto"/>
              <w:right w:val="single" w:sz="4" w:space="0" w:color="auto"/>
            </w:tcBorders>
          </w:tcPr>
          <w:p w:rsidR="00FB7CA0" w:rsidRPr="00FE08CB" w:rsidRDefault="00FB7CA0" w:rsidP="006D7366">
            <w:pPr>
              <w:ind w:left="290" w:hangingChars="200" w:hanging="290"/>
              <w:rPr>
                <w:sz w:val="16"/>
                <w:szCs w:val="16"/>
              </w:rPr>
            </w:pPr>
            <w:r w:rsidRPr="001B6A8C">
              <w:rPr>
                <w:rFonts w:hint="eastAsia"/>
                <w:color w:val="FF0000"/>
                <w:sz w:val="16"/>
                <w:szCs w:val="16"/>
              </w:rPr>
              <w:t>【新設】</w:t>
            </w:r>
          </w:p>
        </w:tc>
        <w:tc>
          <w:tcPr>
            <w:tcW w:w="425" w:type="dxa"/>
            <w:tcBorders>
              <w:top w:val="nil"/>
              <w:left w:val="single" w:sz="4" w:space="0" w:color="auto"/>
              <w:bottom w:val="dashSmallGap" w:sz="4" w:space="0" w:color="auto"/>
              <w:right w:val="single" w:sz="4" w:space="0" w:color="auto"/>
            </w:tcBorders>
            <w:vAlign w:val="center"/>
          </w:tcPr>
          <w:p w:rsidR="00FB7CA0" w:rsidRPr="00EF300F" w:rsidRDefault="00FB7CA0" w:rsidP="006D7366">
            <w:pPr>
              <w:ind w:left="390" w:hangingChars="200" w:hanging="390"/>
            </w:pPr>
            <w:r w:rsidRPr="00EF300F">
              <w:rPr>
                <w:rFonts w:hint="eastAsia"/>
              </w:rPr>
              <w:t>⇒</w:t>
            </w:r>
          </w:p>
        </w:tc>
        <w:tc>
          <w:tcPr>
            <w:tcW w:w="4394" w:type="dxa"/>
            <w:tcBorders>
              <w:left w:val="single" w:sz="4" w:space="0" w:color="auto"/>
              <w:bottom w:val="dashSmallGap" w:sz="4" w:space="0" w:color="auto"/>
              <w:right w:val="single" w:sz="4" w:space="0" w:color="auto"/>
            </w:tcBorders>
          </w:tcPr>
          <w:p w:rsidR="00FB7CA0" w:rsidRDefault="00FB7CA0" w:rsidP="006D7366">
            <w:pPr>
              <w:ind w:left="145" w:hangingChars="100" w:hanging="145"/>
              <w:rPr>
                <w:color w:val="FF0000"/>
                <w:sz w:val="16"/>
                <w:u w:val="single"/>
              </w:rPr>
            </w:pPr>
            <w:r w:rsidRPr="00FB7CA0">
              <w:rPr>
                <w:rFonts w:hint="eastAsia"/>
                <w:color w:val="FF0000"/>
                <w:sz w:val="16"/>
                <w:u w:val="single"/>
              </w:rPr>
              <w:t>総合マネジメント体制強化加算</w:t>
            </w:r>
            <w:r>
              <w:rPr>
                <w:rFonts w:hint="eastAsia"/>
                <w:color w:val="FF0000"/>
                <w:sz w:val="16"/>
                <w:u w:val="single"/>
              </w:rPr>
              <w:t>（Ⅰ）</w:t>
            </w:r>
            <w:r w:rsidRPr="009D0713">
              <w:rPr>
                <w:color w:val="FF0000"/>
                <w:sz w:val="16"/>
              </w:rPr>
              <w:t xml:space="preserve">　</w:t>
            </w:r>
            <w:r w:rsidR="00BD544D">
              <w:rPr>
                <w:rFonts w:hint="eastAsia"/>
                <w:color w:val="FF0000"/>
                <w:sz w:val="16"/>
              </w:rPr>
              <w:t xml:space="preserve">　　　　　</w:t>
            </w:r>
            <w:r w:rsidR="00BD544D" w:rsidRPr="00BD544D">
              <w:rPr>
                <w:rFonts w:hint="eastAsia"/>
                <w:color w:val="FF0000"/>
                <w:sz w:val="16"/>
                <w:u w:val="single"/>
              </w:rPr>
              <w:t>１２０</w:t>
            </w:r>
            <w:r w:rsidRPr="009D0713">
              <w:rPr>
                <w:rFonts w:hint="eastAsia"/>
                <w:color w:val="FF0000"/>
                <w:sz w:val="16"/>
                <w:u w:val="single"/>
              </w:rPr>
              <w:t>０単位</w:t>
            </w:r>
          </w:p>
          <w:p w:rsidR="00FB7CA0" w:rsidRPr="009D0713" w:rsidRDefault="00FB7CA0" w:rsidP="006D7366">
            <w:pPr>
              <w:ind w:left="290" w:hangingChars="200" w:hanging="290"/>
              <w:rPr>
                <w:color w:val="FF0000"/>
                <w:sz w:val="16"/>
                <w:u w:val="single"/>
              </w:rPr>
            </w:pPr>
            <w:r w:rsidRPr="005C73B3">
              <w:rPr>
                <w:rFonts w:hint="eastAsia"/>
                <w:color w:val="FF0000"/>
                <w:sz w:val="16"/>
              </w:rPr>
              <w:t xml:space="preserve">　</w:t>
            </w:r>
            <w:r>
              <w:rPr>
                <w:rFonts w:hint="eastAsia"/>
                <w:color w:val="FF0000"/>
                <w:sz w:val="16"/>
                <w:u w:val="single"/>
              </w:rPr>
              <w:t xml:space="preserve">⑴　</w:t>
            </w:r>
            <w:r w:rsidR="00773AA9">
              <w:rPr>
                <w:rFonts w:hint="eastAsia"/>
                <w:color w:val="FF0000"/>
                <w:sz w:val="16"/>
                <w:u w:val="single"/>
              </w:rPr>
              <w:t>利用者の心身の状況又はその家族等を取り巻く環境の変化に応じ、随時、</w:t>
            </w:r>
            <w:r w:rsidR="00414680">
              <w:rPr>
                <w:rFonts w:hint="eastAsia"/>
                <w:color w:val="FF0000"/>
                <w:sz w:val="16"/>
                <w:u w:val="single"/>
              </w:rPr>
              <w:t>計画作成責任者</w:t>
            </w:r>
            <w:r w:rsidR="00773AA9">
              <w:rPr>
                <w:rFonts w:hint="eastAsia"/>
                <w:color w:val="FF0000"/>
                <w:sz w:val="16"/>
                <w:u w:val="single"/>
              </w:rPr>
              <w:t>、看護師、准看護師、介護職員その他の関係者が共同し、</w:t>
            </w:r>
            <w:r w:rsidR="00414680">
              <w:rPr>
                <w:rFonts w:hint="eastAsia"/>
                <w:color w:val="FF0000"/>
                <w:sz w:val="16"/>
                <w:u w:val="single"/>
              </w:rPr>
              <w:t>定期巡回・随時対応型訪問介護看護</w:t>
            </w:r>
            <w:r w:rsidR="001964F9">
              <w:rPr>
                <w:rFonts w:hint="eastAsia"/>
                <w:color w:val="FF0000"/>
                <w:sz w:val="16"/>
                <w:u w:val="single"/>
              </w:rPr>
              <w:t>計画の見直しを行っていること。</w:t>
            </w:r>
          </w:p>
          <w:p w:rsidR="007B06CB" w:rsidRDefault="00A54DC0" w:rsidP="00A54DC0">
            <w:pPr>
              <w:pStyle w:val="Default"/>
              <w:ind w:left="290" w:hangingChars="200" w:hanging="290"/>
              <w:jc w:val="both"/>
              <w:rPr>
                <w:color w:val="FF0000"/>
                <w:sz w:val="16"/>
                <w:szCs w:val="16"/>
                <w:u w:val="single"/>
              </w:rPr>
            </w:pPr>
            <w:r w:rsidRPr="00A54DC0">
              <w:rPr>
                <w:rFonts w:hint="eastAsia"/>
                <w:color w:val="FF0000"/>
                <w:sz w:val="16"/>
                <w:szCs w:val="16"/>
              </w:rPr>
              <w:t xml:space="preserve">　</w:t>
            </w:r>
            <w:r w:rsidR="007B06CB" w:rsidRPr="007B06CB">
              <w:rPr>
                <w:rFonts w:hint="eastAsia"/>
                <w:color w:val="FF0000"/>
                <w:sz w:val="16"/>
                <w:szCs w:val="16"/>
                <w:u w:val="single"/>
              </w:rPr>
              <w:t>⑵　地域の病院、診療所、介護老人保健施設その他の関係施設に対し、指定</w:t>
            </w:r>
            <w:r w:rsidR="00414680">
              <w:rPr>
                <w:rFonts w:hint="eastAsia"/>
                <w:color w:val="FF0000"/>
                <w:sz w:val="16"/>
                <w:szCs w:val="16"/>
                <w:u w:val="single"/>
              </w:rPr>
              <w:t>定期巡回・随時対応型訪問介護看護</w:t>
            </w:r>
            <w:r w:rsidR="007B06CB" w:rsidRPr="007B06CB">
              <w:rPr>
                <w:rFonts w:hint="eastAsia"/>
                <w:color w:val="FF0000"/>
                <w:sz w:val="16"/>
                <w:szCs w:val="16"/>
                <w:u w:val="single"/>
              </w:rPr>
              <w:t>事業所が提供することのできる指定</w:t>
            </w:r>
            <w:r w:rsidR="00414680" w:rsidRPr="00414680">
              <w:rPr>
                <w:rFonts w:hint="eastAsia"/>
                <w:color w:val="FF0000"/>
                <w:sz w:val="16"/>
                <w:szCs w:val="16"/>
                <w:u w:val="single"/>
              </w:rPr>
              <w:t>定期巡回・随時対応型訪問介護看護</w:t>
            </w:r>
            <w:r w:rsidR="007B06CB" w:rsidRPr="007B06CB">
              <w:rPr>
                <w:rFonts w:hint="eastAsia"/>
                <w:color w:val="FF0000"/>
                <w:sz w:val="16"/>
                <w:szCs w:val="16"/>
                <w:u w:val="single"/>
              </w:rPr>
              <w:t>の具体的な内容に関する情報提供を行っていること。</w:t>
            </w:r>
          </w:p>
          <w:p w:rsidR="001964F9" w:rsidRDefault="00A54DC0" w:rsidP="00414680">
            <w:pPr>
              <w:pStyle w:val="Default"/>
              <w:ind w:leftChars="1" w:left="292" w:hangingChars="200" w:hanging="290"/>
              <w:jc w:val="both"/>
              <w:rPr>
                <w:color w:val="FF0000"/>
                <w:sz w:val="16"/>
                <w:szCs w:val="16"/>
                <w:u w:val="single"/>
              </w:rPr>
            </w:pPr>
            <w:r w:rsidRPr="00A54DC0">
              <w:rPr>
                <w:rFonts w:hint="eastAsia"/>
                <w:color w:val="FF0000"/>
                <w:sz w:val="16"/>
                <w:szCs w:val="16"/>
              </w:rPr>
              <w:t xml:space="preserve">　</w:t>
            </w:r>
            <w:r w:rsidR="00414680" w:rsidRPr="000723D0">
              <w:rPr>
                <w:rFonts w:hint="eastAsia"/>
                <w:color w:val="FF0000"/>
                <w:sz w:val="16"/>
                <w:szCs w:val="16"/>
                <w:u w:val="single"/>
              </w:rPr>
              <w:t>⑶</w:t>
            </w:r>
            <w:r w:rsidR="001964F9">
              <w:rPr>
                <w:rFonts w:hint="eastAsia"/>
                <w:color w:val="FF0000"/>
                <w:sz w:val="16"/>
                <w:szCs w:val="16"/>
                <w:u w:val="single"/>
              </w:rPr>
              <w:t xml:space="preserve">　日常的に利用者と関りのある地域住民等の相談に対応する体制を確保していること。</w:t>
            </w:r>
          </w:p>
          <w:p w:rsidR="00A54DC0" w:rsidRDefault="00A54DC0" w:rsidP="00A54DC0">
            <w:pPr>
              <w:pStyle w:val="Default"/>
              <w:ind w:left="290" w:hangingChars="200" w:hanging="290"/>
              <w:jc w:val="both"/>
              <w:rPr>
                <w:color w:val="FF0000"/>
                <w:sz w:val="16"/>
                <w:szCs w:val="16"/>
                <w:u w:val="single"/>
              </w:rPr>
            </w:pPr>
            <w:r w:rsidRPr="00A54DC0">
              <w:rPr>
                <w:rFonts w:hint="eastAsia"/>
                <w:color w:val="FF0000"/>
                <w:sz w:val="16"/>
                <w:szCs w:val="16"/>
              </w:rPr>
              <w:t xml:space="preserve">　</w:t>
            </w:r>
            <w:r w:rsidR="00414680" w:rsidRPr="000723D0">
              <w:rPr>
                <w:rFonts w:hint="eastAsia"/>
                <w:color w:val="FF0000"/>
                <w:sz w:val="16"/>
                <w:szCs w:val="16"/>
                <w:u w:val="single"/>
              </w:rPr>
              <w:t>⑷</w:t>
            </w:r>
            <w:r w:rsidR="001964F9">
              <w:rPr>
                <w:rFonts w:hint="eastAsia"/>
                <w:color w:val="FF0000"/>
                <w:sz w:val="16"/>
                <w:szCs w:val="16"/>
                <w:u w:val="single"/>
              </w:rPr>
              <w:t xml:space="preserve">　</w:t>
            </w:r>
            <w:r w:rsidR="002E4B93">
              <w:rPr>
                <w:rFonts w:hint="eastAsia"/>
                <w:color w:val="FF0000"/>
                <w:sz w:val="16"/>
                <w:szCs w:val="16"/>
                <w:u w:val="single"/>
              </w:rPr>
              <w:t>地域住民等との連携により、地域資源を効果的に活用し、利用者の状態に応じた支援を行っていること。</w:t>
            </w:r>
          </w:p>
          <w:p w:rsidR="006D7366" w:rsidRPr="006D7366" w:rsidRDefault="00A54DC0" w:rsidP="00A54DC0">
            <w:pPr>
              <w:pStyle w:val="Default"/>
              <w:jc w:val="both"/>
              <w:rPr>
                <w:color w:val="FF0000"/>
                <w:sz w:val="16"/>
                <w:szCs w:val="16"/>
                <w:u w:val="single"/>
              </w:rPr>
            </w:pPr>
            <w:r w:rsidRPr="00A54DC0">
              <w:rPr>
                <w:rFonts w:hint="eastAsia"/>
                <w:color w:val="FF0000"/>
                <w:sz w:val="16"/>
                <w:szCs w:val="16"/>
              </w:rPr>
              <w:t xml:space="preserve">　</w:t>
            </w:r>
            <w:r w:rsidR="00414680" w:rsidRPr="000723D0">
              <w:rPr>
                <w:rFonts w:hint="eastAsia"/>
                <w:color w:val="FF0000"/>
                <w:sz w:val="16"/>
                <w:szCs w:val="16"/>
                <w:u w:val="single"/>
              </w:rPr>
              <w:t>⑸</w:t>
            </w:r>
            <w:r w:rsidR="006D7366" w:rsidRPr="006D7366">
              <w:rPr>
                <w:rFonts w:hint="eastAsia"/>
                <w:color w:val="FF0000"/>
                <w:sz w:val="16"/>
                <w:szCs w:val="16"/>
                <w:u w:val="single"/>
              </w:rPr>
              <w:t xml:space="preserve">　</w:t>
            </w:r>
            <w:r w:rsidR="006D7366" w:rsidRPr="006D7366">
              <w:rPr>
                <w:color w:val="FF0000"/>
                <w:sz w:val="16"/>
                <w:szCs w:val="16"/>
                <w:u w:val="single"/>
              </w:rPr>
              <w:t>次に掲げる基準のいずれかに適合すること。</w:t>
            </w:r>
          </w:p>
          <w:p w:rsidR="006D7366" w:rsidRPr="0093308B" w:rsidRDefault="00A54DC0" w:rsidP="00A54DC0">
            <w:pPr>
              <w:pStyle w:val="Default"/>
              <w:ind w:left="435" w:hangingChars="300" w:hanging="435"/>
              <w:jc w:val="both"/>
              <w:rPr>
                <w:color w:val="FF0000"/>
                <w:sz w:val="16"/>
                <w:szCs w:val="16"/>
                <w:u w:val="single"/>
              </w:rPr>
            </w:pPr>
            <w:r w:rsidRPr="00A54DC0">
              <w:rPr>
                <w:rFonts w:hint="eastAsia"/>
                <w:color w:val="FF0000"/>
                <w:sz w:val="16"/>
                <w:szCs w:val="16"/>
              </w:rPr>
              <w:t xml:space="preserve">　　</w:t>
            </w:r>
            <w:r w:rsidR="006D7366">
              <w:rPr>
                <w:rFonts w:hint="eastAsia"/>
                <w:color w:val="FF0000"/>
                <w:sz w:val="16"/>
                <w:szCs w:val="16"/>
                <w:u w:val="single"/>
              </w:rPr>
              <w:t>ア</w:t>
            </w:r>
            <w:r w:rsidR="006D7366" w:rsidRPr="006D7366">
              <w:rPr>
                <w:rFonts w:hint="eastAsia"/>
                <w:color w:val="FF0000"/>
                <w:sz w:val="16"/>
                <w:szCs w:val="16"/>
                <w:u w:val="single"/>
              </w:rPr>
              <w:t xml:space="preserve">　</w:t>
            </w:r>
            <w:r w:rsidR="006D7366" w:rsidRPr="0093308B">
              <w:rPr>
                <w:color w:val="FF0000"/>
                <w:sz w:val="16"/>
                <w:szCs w:val="16"/>
                <w:u w:val="single"/>
              </w:rPr>
              <w:t>障害福祉サービス事業所、児童福祉施設等と協働し、地域において世代間の交流</w:t>
            </w:r>
            <w:r w:rsidR="002E4B93">
              <w:rPr>
                <w:rFonts w:hint="eastAsia"/>
                <w:color w:val="FF0000"/>
                <w:sz w:val="16"/>
                <w:szCs w:val="16"/>
                <w:u w:val="single"/>
              </w:rPr>
              <w:t>を行って</w:t>
            </w:r>
            <w:r w:rsidR="006D7366" w:rsidRPr="0093308B">
              <w:rPr>
                <w:color w:val="FF0000"/>
                <w:sz w:val="16"/>
                <w:szCs w:val="16"/>
                <w:u w:val="single"/>
              </w:rPr>
              <w:t>いること。</w:t>
            </w:r>
          </w:p>
          <w:p w:rsidR="006D7366" w:rsidRPr="0093308B" w:rsidRDefault="00A54DC0" w:rsidP="00A54DC0">
            <w:pPr>
              <w:pStyle w:val="Default"/>
              <w:ind w:left="435" w:hangingChars="300" w:hanging="435"/>
              <w:jc w:val="both"/>
              <w:rPr>
                <w:color w:val="FF0000"/>
                <w:sz w:val="16"/>
                <w:szCs w:val="16"/>
                <w:u w:val="single"/>
              </w:rPr>
            </w:pPr>
            <w:r w:rsidRPr="00A54DC0">
              <w:rPr>
                <w:rFonts w:hint="eastAsia"/>
                <w:color w:val="FF0000"/>
                <w:sz w:val="16"/>
                <w:szCs w:val="16"/>
              </w:rPr>
              <w:t xml:space="preserve">　　</w:t>
            </w:r>
            <w:r w:rsidR="002E4B93">
              <w:rPr>
                <w:rFonts w:hint="eastAsia"/>
                <w:color w:val="FF0000"/>
                <w:sz w:val="16"/>
                <w:szCs w:val="16"/>
                <w:u w:val="single"/>
              </w:rPr>
              <w:t>イ</w:t>
            </w:r>
            <w:r w:rsidR="006D7366" w:rsidRPr="0093308B">
              <w:rPr>
                <w:color w:val="FF0000"/>
                <w:sz w:val="16"/>
                <w:szCs w:val="16"/>
                <w:u w:val="single"/>
              </w:rPr>
              <w:t xml:space="preserve">　地域住民等、他の指定居宅サービス事業者が当該事業を行う事業所、他の指定地域密着型サービス事業者が当該事業を行う事業所等と共同で</w:t>
            </w:r>
            <w:r w:rsidR="006D7366" w:rsidRPr="0093308B">
              <w:rPr>
                <w:rFonts w:hint="eastAsia"/>
                <w:color w:val="FF0000"/>
                <w:sz w:val="16"/>
                <w:szCs w:val="16"/>
                <w:u w:val="single"/>
              </w:rPr>
              <w:t>事例</w:t>
            </w:r>
            <w:r w:rsidR="006D7366" w:rsidRPr="0093308B">
              <w:rPr>
                <w:color w:val="FF0000"/>
                <w:sz w:val="16"/>
                <w:szCs w:val="16"/>
                <w:u w:val="single"/>
              </w:rPr>
              <w:t>検討会、研修会等を</w:t>
            </w:r>
            <w:r w:rsidR="006D7366" w:rsidRPr="0093308B">
              <w:rPr>
                <w:rFonts w:hint="eastAsia"/>
                <w:color w:val="FF0000"/>
                <w:sz w:val="16"/>
                <w:szCs w:val="16"/>
                <w:u w:val="single"/>
              </w:rPr>
              <w:t>実施</w:t>
            </w:r>
            <w:r w:rsidR="006D7366" w:rsidRPr="0093308B">
              <w:rPr>
                <w:color w:val="FF0000"/>
                <w:sz w:val="16"/>
                <w:szCs w:val="16"/>
                <w:u w:val="single"/>
              </w:rPr>
              <w:t>していること。</w:t>
            </w:r>
          </w:p>
          <w:p w:rsidR="006D7366" w:rsidRDefault="00A54DC0" w:rsidP="00A54DC0">
            <w:pPr>
              <w:pStyle w:val="Default"/>
              <w:ind w:left="435" w:hangingChars="300" w:hanging="435"/>
              <w:jc w:val="both"/>
              <w:rPr>
                <w:color w:val="FF0000"/>
                <w:sz w:val="16"/>
                <w:szCs w:val="16"/>
                <w:u w:val="single"/>
              </w:rPr>
            </w:pPr>
            <w:r w:rsidRPr="00A54DC0">
              <w:rPr>
                <w:rFonts w:hint="eastAsia"/>
                <w:color w:val="FF0000"/>
                <w:sz w:val="16"/>
                <w:szCs w:val="16"/>
              </w:rPr>
              <w:t xml:space="preserve">　　</w:t>
            </w:r>
            <w:r w:rsidR="002E4B93">
              <w:rPr>
                <w:rFonts w:hint="eastAsia"/>
                <w:color w:val="FF0000"/>
                <w:sz w:val="16"/>
                <w:szCs w:val="16"/>
                <w:u w:val="single"/>
              </w:rPr>
              <w:t>ウ</w:t>
            </w:r>
            <w:r w:rsidR="006D7366" w:rsidRPr="0093308B">
              <w:rPr>
                <w:color w:val="FF0000"/>
                <w:sz w:val="16"/>
                <w:szCs w:val="16"/>
                <w:u w:val="single"/>
              </w:rPr>
              <w:t xml:space="preserve">　市町村が実施する</w:t>
            </w:r>
            <w:r w:rsidR="006D7366" w:rsidRPr="0093308B">
              <w:rPr>
                <w:rFonts w:hint="eastAsia"/>
                <w:color w:val="FF0000"/>
                <w:sz w:val="16"/>
                <w:szCs w:val="16"/>
                <w:u w:val="single"/>
              </w:rPr>
              <w:t>法</w:t>
            </w:r>
            <w:r w:rsidR="006D7366" w:rsidRPr="0093308B">
              <w:rPr>
                <w:color w:val="FF0000"/>
                <w:sz w:val="16"/>
                <w:szCs w:val="16"/>
                <w:u w:val="single"/>
              </w:rPr>
              <w:t>第１１５条の４５第１項第２号に掲げる事業や同条第２項第４号に掲げる事業等に参加していること。</w:t>
            </w:r>
          </w:p>
          <w:p w:rsidR="002E4B93" w:rsidRPr="002E4B93" w:rsidRDefault="002E4B93" w:rsidP="00A54DC0">
            <w:pPr>
              <w:pStyle w:val="Default"/>
              <w:ind w:left="435" w:hangingChars="300" w:hanging="435"/>
              <w:jc w:val="both"/>
              <w:rPr>
                <w:color w:val="FF0000"/>
                <w:sz w:val="16"/>
                <w:szCs w:val="16"/>
              </w:rPr>
            </w:pPr>
            <w:r w:rsidRPr="002E4B93">
              <w:rPr>
                <w:rFonts w:hint="eastAsia"/>
                <w:color w:val="FF0000"/>
                <w:sz w:val="16"/>
                <w:szCs w:val="16"/>
              </w:rPr>
              <w:t xml:space="preserve">　　</w:t>
            </w:r>
            <w:r>
              <w:rPr>
                <w:rFonts w:hint="eastAsia"/>
                <w:color w:val="FF0000"/>
                <w:sz w:val="16"/>
                <w:szCs w:val="16"/>
                <w:u w:val="single"/>
              </w:rPr>
              <w:t>エ　地域住民及び利用者の住まいに関する相談に応じ、必要な支援を行っていること。</w:t>
            </w:r>
          </w:p>
        </w:tc>
      </w:tr>
      <w:tr w:rsidR="00FB7CA0" w:rsidTr="00680D1B">
        <w:trPr>
          <w:trHeight w:val="2677"/>
        </w:trPr>
        <w:tc>
          <w:tcPr>
            <w:tcW w:w="4394" w:type="dxa"/>
            <w:tcBorders>
              <w:top w:val="dashSmallGap" w:sz="4" w:space="0" w:color="auto"/>
              <w:bottom w:val="dashSmallGap" w:sz="4" w:space="0" w:color="auto"/>
              <w:right w:val="single" w:sz="4" w:space="0" w:color="auto"/>
            </w:tcBorders>
          </w:tcPr>
          <w:p w:rsidR="00FB7CA0" w:rsidRDefault="00FB7CA0" w:rsidP="006D7366">
            <w:pPr>
              <w:ind w:left="290" w:hangingChars="200" w:hanging="290"/>
              <w:rPr>
                <w:color w:val="FF0000"/>
                <w:sz w:val="16"/>
                <w:u w:val="single"/>
              </w:rPr>
            </w:pPr>
            <w:r w:rsidRPr="00751EEF">
              <w:rPr>
                <w:rFonts w:hint="eastAsia"/>
                <w:color w:val="FF0000"/>
                <w:sz w:val="16"/>
                <w:u w:val="single"/>
              </w:rPr>
              <w:t>総合マネジメント体制強化加算</w:t>
            </w:r>
            <w:r w:rsidR="00751EEF" w:rsidRPr="00751EEF">
              <w:rPr>
                <w:rFonts w:hint="eastAsia"/>
                <w:color w:val="FF0000"/>
                <w:sz w:val="16"/>
              </w:rPr>
              <w:t xml:space="preserve">　</w:t>
            </w:r>
            <w:r w:rsidR="00751EEF" w:rsidRPr="00751EEF">
              <w:rPr>
                <w:color w:val="FF0000"/>
                <w:sz w:val="16"/>
              </w:rPr>
              <w:t xml:space="preserve">　　　　　　　</w:t>
            </w:r>
            <w:r w:rsidR="00AA3908">
              <w:rPr>
                <w:rFonts w:hint="eastAsia"/>
                <w:color w:val="FF0000"/>
                <w:sz w:val="16"/>
              </w:rPr>
              <w:t xml:space="preserve"> </w:t>
            </w:r>
            <w:r w:rsidR="00751EEF">
              <w:rPr>
                <w:color w:val="FF0000"/>
                <w:sz w:val="16"/>
                <w:u w:val="single"/>
              </w:rPr>
              <w:t>１０００</w:t>
            </w:r>
            <w:r w:rsidR="00751EEF" w:rsidRPr="00751EEF">
              <w:rPr>
                <w:color w:val="FF0000"/>
                <w:sz w:val="16"/>
                <w:u w:val="single"/>
              </w:rPr>
              <w:t>単位</w:t>
            </w:r>
          </w:p>
          <w:p w:rsidR="00E63AB0" w:rsidRDefault="00050EF4" w:rsidP="00050EF4">
            <w:pPr>
              <w:ind w:left="290" w:hangingChars="200" w:hanging="290"/>
              <w:rPr>
                <w:sz w:val="16"/>
              </w:rPr>
            </w:pPr>
            <w:r>
              <w:rPr>
                <w:rFonts w:hint="eastAsia"/>
                <w:sz w:val="16"/>
              </w:rPr>
              <w:t xml:space="preserve">　</w:t>
            </w:r>
            <w:r w:rsidR="00E63AB0" w:rsidRPr="00E63AB0">
              <w:rPr>
                <w:rFonts w:hint="eastAsia"/>
                <w:sz w:val="16"/>
              </w:rPr>
              <w:t>⑴　利用者の心身の状況又はその家族等を取り巻く環境の変化に応じ、随時、</w:t>
            </w:r>
            <w:r>
              <w:rPr>
                <w:rFonts w:hint="eastAsia"/>
                <w:sz w:val="16"/>
              </w:rPr>
              <w:t>計画作成責任者</w:t>
            </w:r>
            <w:r w:rsidR="00E63AB0" w:rsidRPr="00E63AB0">
              <w:rPr>
                <w:rFonts w:hint="eastAsia"/>
                <w:sz w:val="16"/>
              </w:rPr>
              <w:t>、看護師、准看護師、介護職員その他の関係者が共同し、</w:t>
            </w:r>
            <w:r>
              <w:rPr>
                <w:rFonts w:hint="eastAsia"/>
                <w:sz w:val="16"/>
              </w:rPr>
              <w:t>定期巡回・随時対応型訪問介護看護</w:t>
            </w:r>
            <w:r w:rsidR="00E63AB0" w:rsidRPr="00E63AB0">
              <w:rPr>
                <w:rFonts w:hint="eastAsia"/>
                <w:sz w:val="16"/>
              </w:rPr>
              <w:t>計画の見直しを行っていること。</w:t>
            </w:r>
          </w:p>
          <w:p w:rsidR="00E63AB0" w:rsidRPr="001E0D3E" w:rsidRDefault="00050EF4" w:rsidP="001E0D3E">
            <w:pPr>
              <w:ind w:left="290" w:hangingChars="200" w:hanging="290"/>
              <w:rPr>
                <w:sz w:val="16"/>
              </w:rPr>
            </w:pPr>
            <w:r>
              <w:rPr>
                <w:rFonts w:hint="eastAsia"/>
                <w:sz w:val="16"/>
              </w:rPr>
              <w:t xml:space="preserve">　</w:t>
            </w:r>
            <w:r w:rsidR="006136B6">
              <w:rPr>
                <w:rFonts w:hint="eastAsia"/>
                <w:sz w:val="16"/>
              </w:rPr>
              <w:t xml:space="preserve">⑵　</w:t>
            </w:r>
            <w:r w:rsidR="006136B6">
              <w:rPr>
                <w:sz w:val="16"/>
              </w:rPr>
              <w:t>地域の病院、診療所、介護老人保健施設その他の関係施設に対し、指定</w:t>
            </w:r>
            <w:r w:rsidR="001E0D3E">
              <w:rPr>
                <w:rFonts w:hint="eastAsia"/>
                <w:sz w:val="16"/>
              </w:rPr>
              <w:t>定期巡回・随時対応型訪問介護看護</w:t>
            </w:r>
            <w:r w:rsidR="006136B6">
              <w:rPr>
                <w:sz w:val="16"/>
              </w:rPr>
              <w:t>事業所が提供することのできる指定</w:t>
            </w:r>
            <w:r w:rsidR="001E0D3E" w:rsidRPr="001E0D3E">
              <w:rPr>
                <w:rFonts w:hint="eastAsia"/>
                <w:sz w:val="16"/>
              </w:rPr>
              <w:t>定期巡回・随時対応型訪問介護看護</w:t>
            </w:r>
            <w:r w:rsidR="006136B6">
              <w:rPr>
                <w:sz w:val="16"/>
              </w:rPr>
              <w:t>の具体的な内容に関する情報提供を行っていること。</w:t>
            </w:r>
          </w:p>
        </w:tc>
        <w:tc>
          <w:tcPr>
            <w:tcW w:w="425" w:type="dxa"/>
            <w:tcBorders>
              <w:top w:val="dashSmallGap" w:sz="4" w:space="0" w:color="auto"/>
              <w:left w:val="single" w:sz="4" w:space="0" w:color="auto"/>
              <w:bottom w:val="dashSmallGap" w:sz="4" w:space="0" w:color="auto"/>
              <w:right w:val="single" w:sz="4" w:space="0" w:color="auto"/>
            </w:tcBorders>
            <w:vAlign w:val="center"/>
          </w:tcPr>
          <w:p w:rsidR="00FB7CA0" w:rsidRPr="00EF300F" w:rsidRDefault="00FB7CA0" w:rsidP="006D7366">
            <w:pPr>
              <w:ind w:left="390" w:hangingChars="200" w:hanging="390"/>
              <w:jc w:val="center"/>
            </w:pPr>
            <w:r w:rsidRPr="006A1DA8">
              <w:rPr>
                <w:rFonts w:hint="eastAsia"/>
              </w:rPr>
              <w:t>⇒</w:t>
            </w:r>
          </w:p>
        </w:tc>
        <w:tc>
          <w:tcPr>
            <w:tcW w:w="4394" w:type="dxa"/>
            <w:tcBorders>
              <w:top w:val="dashSmallGap" w:sz="4" w:space="0" w:color="auto"/>
              <w:left w:val="single" w:sz="4" w:space="0" w:color="auto"/>
              <w:bottom w:val="dashSmallGap" w:sz="4" w:space="0" w:color="auto"/>
              <w:right w:val="single" w:sz="4" w:space="0" w:color="auto"/>
            </w:tcBorders>
          </w:tcPr>
          <w:p w:rsidR="00FB7CA0" w:rsidRPr="002B7A76" w:rsidRDefault="00FB7CA0" w:rsidP="006D7366">
            <w:pPr>
              <w:ind w:left="145" w:hangingChars="100" w:hanging="145"/>
              <w:rPr>
                <w:color w:val="FF0000"/>
                <w:sz w:val="16"/>
                <w:u w:val="single"/>
              </w:rPr>
            </w:pPr>
            <w:r w:rsidRPr="00FB7CA0">
              <w:rPr>
                <w:rFonts w:hint="eastAsia"/>
                <w:color w:val="FF0000"/>
                <w:sz w:val="16"/>
                <w:u w:val="single"/>
              </w:rPr>
              <w:t>総合マネジメント体制強化加算</w:t>
            </w:r>
            <w:r>
              <w:rPr>
                <w:rFonts w:hint="eastAsia"/>
                <w:color w:val="FF0000"/>
                <w:sz w:val="16"/>
                <w:u w:val="single"/>
              </w:rPr>
              <w:t>（Ⅱ</w:t>
            </w:r>
            <w:r w:rsidRPr="002B7A76">
              <w:rPr>
                <w:rFonts w:hint="eastAsia"/>
                <w:color w:val="FF0000"/>
                <w:sz w:val="16"/>
                <w:u w:val="single"/>
              </w:rPr>
              <w:t>）</w:t>
            </w:r>
            <w:r w:rsidRPr="002B7A76">
              <w:rPr>
                <w:rFonts w:hint="eastAsia"/>
                <w:color w:val="FF0000"/>
                <w:sz w:val="16"/>
              </w:rPr>
              <w:t xml:space="preserve">　　　　　　　</w:t>
            </w:r>
            <w:r w:rsidR="00751EEF">
              <w:rPr>
                <w:rFonts w:hint="eastAsia"/>
                <w:color w:val="FF0000"/>
                <w:sz w:val="16"/>
                <w:u w:val="single"/>
              </w:rPr>
              <w:t>８０</w:t>
            </w:r>
            <w:r w:rsidRPr="002B7A76">
              <w:rPr>
                <w:rFonts w:hint="eastAsia"/>
                <w:color w:val="FF0000"/>
                <w:sz w:val="16"/>
                <w:u w:val="single"/>
              </w:rPr>
              <w:t>０単位</w:t>
            </w:r>
          </w:p>
          <w:p w:rsidR="001E0D3E" w:rsidRPr="001E0D3E" w:rsidRDefault="001E0D3E" w:rsidP="001E0D3E">
            <w:pPr>
              <w:ind w:left="290" w:hangingChars="200" w:hanging="290"/>
              <w:rPr>
                <w:sz w:val="16"/>
              </w:rPr>
            </w:pPr>
            <w:r>
              <w:rPr>
                <w:rFonts w:hint="eastAsia"/>
                <w:sz w:val="16"/>
              </w:rPr>
              <w:t xml:space="preserve">　</w:t>
            </w:r>
            <w:r w:rsidRPr="001E0D3E">
              <w:rPr>
                <w:rFonts w:hint="eastAsia"/>
                <w:sz w:val="16"/>
              </w:rPr>
              <w:t>⑴　利用者の心身の状況又はその家族等を取り巻く環境の変化に応じ、随時、計画作成責任者、看護師、准看護師、介護職員その他の関係者が共同し、定期巡回・随時対応型訪問介護看護計画の見直しを行っていること。</w:t>
            </w:r>
          </w:p>
          <w:p w:rsidR="00FB7CA0" w:rsidRPr="002B7A76" w:rsidRDefault="001E0D3E" w:rsidP="001E0D3E">
            <w:pPr>
              <w:ind w:left="290" w:hangingChars="200" w:hanging="290"/>
              <w:rPr>
                <w:color w:val="FF0000"/>
                <w:sz w:val="16"/>
                <w:u w:val="single"/>
              </w:rPr>
            </w:pPr>
            <w:r>
              <w:rPr>
                <w:rFonts w:hint="eastAsia"/>
                <w:sz w:val="16"/>
              </w:rPr>
              <w:t xml:space="preserve">　</w:t>
            </w:r>
            <w:r w:rsidRPr="001E0D3E">
              <w:rPr>
                <w:rFonts w:hint="eastAsia"/>
                <w:sz w:val="16"/>
              </w:rPr>
              <w:t>⑵　地域の病院、診療所、介護老人保健施設その他の関係施設に対し、指定定期巡回・随時対応型訪問介護看護事業所が提供することのできる指定定期巡回・随時対応型訪問介護看護の具体的な内容に関する情報提供を行っていること。</w:t>
            </w:r>
          </w:p>
        </w:tc>
      </w:tr>
      <w:tr w:rsidR="00680D1B" w:rsidTr="003120F7">
        <w:trPr>
          <w:trHeight w:val="9062"/>
        </w:trPr>
        <w:tc>
          <w:tcPr>
            <w:tcW w:w="9213" w:type="dxa"/>
            <w:gridSpan w:val="3"/>
            <w:tcBorders>
              <w:top w:val="dashSmallGap" w:sz="4" w:space="0" w:color="auto"/>
              <w:bottom w:val="single" w:sz="4" w:space="0" w:color="auto"/>
              <w:right w:val="single" w:sz="4" w:space="0" w:color="auto"/>
            </w:tcBorders>
          </w:tcPr>
          <w:p w:rsidR="008E223B" w:rsidRDefault="00680D1B" w:rsidP="00680D1B">
            <w:pPr>
              <w:rPr>
                <w:sz w:val="16"/>
              </w:rPr>
            </w:pPr>
            <w:r w:rsidRPr="00680D1B">
              <w:rPr>
                <w:rFonts w:hint="eastAsia"/>
                <w:sz w:val="16"/>
              </w:rPr>
              <w:t>【参考】</w:t>
            </w:r>
          </w:p>
          <w:p w:rsidR="00680D1B" w:rsidRPr="00680D1B" w:rsidRDefault="00680D1B" w:rsidP="00680D1B">
            <w:pPr>
              <w:rPr>
                <w:sz w:val="16"/>
              </w:rPr>
            </w:pPr>
            <w:r w:rsidRPr="00680D1B">
              <w:rPr>
                <w:rFonts w:hint="eastAsia"/>
                <w:sz w:val="16"/>
              </w:rPr>
              <w:t>留意事項通知</w:t>
            </w:r>
          </w:p>
          <w:p w:rsidR="00680D1B" w:rsidRDefault="00680D1B" w:rsidP="00680D1B">
            <w:pPr>
              <w:rPr>
                <w:sz w:val="16"/>
              </w:rPr>
            </w:pPr>
            <w:r w:rsidRPr="00680D1B">
              <w:rPr>
                <w:rFonts w:hint="eastAsia"/>
                <w:sz w:val="16"/>
              </w:rPr>
              <w:t>２　定期巡回・随時対応型訪問介護看護費</w:t>
            </w:r>
          </w:p>
          <w:p w:rsidR="00680D1B" w:rsidRPr="00680D1B" w:rsidRDefault="00680D1B" w:rsidP="003120F7">
            <w:pPr>
              <w:ind w:firstLineChars="100" w:firstLine="145"/>
              <w:rPr>
                <w:sz w:val="16"/>
              </w:rPr>
            </w:pPr>
            <w:r w:rsidRPr="00680D1B">
              <w:rPr>
                <w:rFonts w:hint="eastAsia"/>
                <w:sz w:val="16"/>
              </w:rPr>
              <w:t>⒃</w:t>
            </w:r>
            <w:r>
              <w:rPr>
                <w:rFonts w:hint="eastAsia"/>
                <w:sz w:val="16"/>
              </w:rPr>
              <w:t xml:space="preserve">　</w:t>
            </w:r>
            <w:r w:rsidRPr="00680D1B">
              <w:rPr>
                <w:rFonts w:hint="eastAsia"/>
                <w:sz w:val="16"/>
              </w:rPr>
              <w:t>総合マネジメント体制強化加算について</w:t>
            </w:r>
          </w:p>
          <w:p w:rsidR="00680D1B" w:rsidRPr="00680D1B" w:rsidRDefault="003120F7" w:rsidP="003120F7">
            <w:pPr>
              <w:ind w:left="435" w:hangingChars="300" w:hanging="435"/>
              <w:rPr>
                <w:sz w:val="16"/>
              </w:rPr>
            </w:pPr>
            <w:r>
              <w:rPr>
                <w:sz w:val="16"/>
              </w:rPr>
              <w:t xml:space="preserve">　　</w:t>
            </w:r>
            <w:r w:rsidR="00680D1B" w:rsidRPr="00680D1B">
              <w:rPr>
                <w:rFonts w:hint="eastAsia"/>
                <w:sz w:val="16"/>
              </w:rPr>
              <w:t>①</w:t>
            </w:r>
            <w:r w:rsidR="00680D1B">
              <w:rPr>
                <w:rFonts w:hint="eastAsia"/>
                <w:sz w:val="16"/>
              </w:rPr>
              <w:t xml:space="preserve">　</w:t>
            </w:r>
            <w:r w:rsidR="00680D1B" w:rsidRPr="00680D1B">
              <w:rPr>
                <w:rFonts w:hint="eastAsia"/>
                <w:sz w:val="16"/>
              </w:rPr>
              <w:t>総合マネジメント体制強化加算は、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共有等の取組、また、定期巡回・随時対応型訪問介護看護が、地域包括ケアの担い手として、地域に開かれたサービスとなるよう、サービスの質の向上を図りつつ、認知症対応を含む様々な機能を発揮し、地域の多様な主体とともに利用者を支える仕組みづくりを促進するため、地域包括ケアの推進と地域共生社会の実現に資する取組を評価するものである。</w:t>
            </w:r>
          </w:p>
          <w:p w:rsidR="00680D1B" w:rsidRPr="00680D1B" w:rsidRDefault="00680D1B" w:rsidP="003120F7">
            <w:pPr>
              <w:ind w:firstLineChars="200" w:firstLine="290"/>
              <w:rPr>
                <w:sz w:val="16"/>
              </w:rPr>
            </w:pPr>
            <w:r w:rsidRPr="00680D1B">
              <w:rPr>
                <w:rFonts w:hint="eastAsia"/>
                <w:sz w:val="16"/>
              </w:rPr>
              <w:t>②</w:t>
            </w:r>
            <w:r>
              <w:rPr>
                <w:rFonts w:hint="eastAsia"/>
                <w:sz w:val="16"/>
              </w:rPr>
              <w:t xml:space="preserve">　</w:t>
            </w:r>
            <w:r w:rsidRPr="00680D1B">
              <w:rPr>
                <w:rFonts w:hint="eastAsia"/>
                <w:sz w:val="16"/>
              </w:rPr>
              <w:t>総合マネジメント体制強化加算</w:t>
            </w:r>
            <w:r w:rsidRPr="00680D1B">
              <w:rPr>
                <w:rFonts w:hint="eastAsia"/>
                <w:sz w:val="16"/>
              </w:rPr>
              <w:t>(</w:t>
            </w:r>
            <w:r w:rsidRPr="00680D1B">
              <w:rPr>
                <w:rFonts w:hint="eastAsia"/>
                <w:sz w:val="16"/>
              </w:rPr>
              <w:t>Ⅰ</w:t>
            </w:r>
            <w:r w:rsidRPr="00680D1B">
              <w:rPr>
                <w:rFonts w:hint="eastAsia"/>
                <w:sz w:val="16"/>
              </w:rPr>
              <w:t>)</w:t>
            </w:r>
            <w:r w:rsidRPr="00680D1B">
              <w:rPr>
                <w:rFonts w:hint="eastAsia"/>
                <w:sz w:val="16"/>
              </w:rPr>
              <w:t>は、次に掲げるいずれにも該当する場合に算定する。</w:t>
            </w:r>
          </w:p>
          <w:p w:rsidR="00680D1B" w:rsidRPr="00680D1B" w:rsidRDefault="003120F7" w:rsidP="003120F7">
            <w:pPr>
              <w:ind w:left="580" w:hangingChars="400" w:hanging="580"/>
              <w:rPr>
                <w:sz w:val="16"/>
              </w:rPr>
            </w:pPr>
            <w:r>
              <w:rPr>
                <w:sz w:val="16"/>
              </w:rPr>
              <w:t xml:space="preserve">　　　</w:t>
            </w:r>
            <w:r w:rsidR="00680D1B" w:rsidRPr="00680D1B">
              <w:rPr>
                <w:rFonts w:hint="eastAsia"/>
                <w:sz w:val="16"/>
              </w:rPr>
              <w:t>ア</w:t>
            </w:r>
            <w:r w:rsidR="00680D1B">
              <w:rPr>
                <w:rFonts w:hint="eastAsia"/>
                <w:sz w:val="16"/>
              </w:rPr>
              <w:t xml:space="preserve">　</w:t>
            </w:r>
            <w:r w:rsidR="00680D1B" w:rsidRPr="00680D1B">
              <w:rPr>
                <w:rFonts w:hint="eastAsia"/>
                <w:sz w:val="16"/>
              </w:rPr>
              <w:t>定期巡回・随時対応型訪問介護看護計画について、利用者の心身の状況や家族を取り巻く環境の変化を踏まえ、計画作成責任者、看護師、准看護師、介護職員その他の関係者が共同し、随時適切に見直しを行っていること。</w:t>
            </w:r>
          </w:p>
          <w:p w:rsidR="00680D1B" w:rsidRPr="00680D1B" w:rsidRDefault="003120F7" w:rsidP="003120F7">
            <w:pPr>
              <w:ind w:left="580" w:hangingChars="400" w:hanging="580"/>
              <w:rPr>
                <w:sz w:val="16"/>
              </w:rPr>
            </w:pPr>
            <w:r>
              <w:rPr>
                <w:sz w:val="16"/>
              </w:rPr>
              <w:t xml:space="preserve">　　　</w:t>
            </w:r>
            <w:r w:rsidR="00680D1B" w:rsidRPr="00680D1B">
              <w:rPr>
                <w:rFonts w:hint="eastAsia"/>
                <w:sz w:val="16"/>
              </w:rPr>
              <w:t>イ</w:t>
            </w:r>
            <w:r w:rsidR="00680D1B">
              <w:rPr>
                <w:rFonts w:hint="eastAsia"/>
                <w:sz w:val="16"/>
              </w:rPr>
              <w:t xml:space="preserve">　</w:t>
            </w:r>
            <w:r w:rsidR="00680D1B" w:rsidRPr="00680D1B">
              <w:rPr>
                <w:rFonts w:hint="eastAsia"/>
                <w:sz w:val="16"/>
              </w:rPr>
              <w:t>定期巡回・随時対応型訪問介護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p w:rsidR="00680D1B" w:rsidRPr="00680D1B" w:rsidRDefault="003120F7" w:rsidP="003120F7">
            <w:pPr>
              <w:ind w:left="580" w:hangingChars="400" w:hanging="580"/>
              <w:rPr>
                <w:sz w:val="16"/>
              </w:rPr>
            </w:pPr>
            <w:r>
              <w:rPr>
                <w:sz w:val="16"/>
              </w:rPr>
              <w:t xml:space="preserve">　　　</w:t>
            </w:r>
            <w:r w:rsidR="00680D1B" w:rsidRPr="00680D1B">
              <w:rPr>
                <w:rFonts w:hint="eastAsia"/>
                <w:sz w:val="16"/>
              </w:rPr>
              <w:t>ウ</w:t>
            </w:r>
            <w:r w:rsidR="00680D1B">
              <w:rPr>
                <w:rFonts w:hint="eastAsia"/>
                <w:sz w:val="16"/>
              </w:rPr>
              <w:t xml:space="preserve">　</w:t>
            </w:r>
            <w:r w:rsidR="00680D1B" w:rsidRPr="00680D1B">
              <w:rPr>
                <w:rFonts w:hint="eastAsia"/>
                <w:sz w:val="16"/>
              </w:rPr>
              <w:t>利用者及び利用者と関わりのある地域住民や商店等からの日頃からの相談体制を構築し、事業所内外の人（主に独居、認知症の人とその家族）にとって身近な存在となるよう、事業所が主体となって、地域の相談窓口としての役割を担っていること。</w:t>
            </w:r>
          </w:p>
          <w:p w:rsidR="00680D1B" w:rsidRPr="00680D1B" w:rsidRDefault="003120F7" w:rsidP="003120F7">
            <w:pPr>
              <w:ind w:left="580" w:hangingChars="400" w:hanging="580"/>
              <w:rPr>
                <w:sz w:val="16"/>
              </w:rPr>
            </w:pPr>
            <w:r>
              <w:rPr>
                <w:sz w:val="16"/>
              </w:rPr>
              <w:t xml:space="preserve">　　　</w:t>
            </w:r>
            <w:r w:rsidR="00680D1B" w:rsidRPr="00680D1B">
              <w:rPr>
                <w:rFonts w:hint="eastAsia"/>
                <w:sz w:val="16"/>
              </w:rPr>
              <w:t>エ</w:t>
            </w:r>
            <w:r w:rsidR="00680D1B">
              <w:rPr>
                <w:rFonts w:hint="eastAsia"/>
                <w:sz w:val="16"/>
              </w:rPr>
              <w:t xml:space="preserve">　</w:t>
            </w:r>
            <w:r w:rsidR="00680D1B" w:rsidRPr="00680D1B">
              <w:rPr>
                <w:rFonts w:hint="eastAsia"/>
                <w:sz w:val="16"/>
              </w:rPr>
              <w:t>地域住民等との連携により、地域資源を効果的に活用し、利用者の状態に応じた支援を行っていること。なお、地域資源を効果的に活用し、利用者の状態に応じた支援を行うための取組とは、例えば、利用者となじみの関係のある地域住民や商店等の多様な主体や地域における役割、生きがいなどを可視化したものを作成し、事業所の従業者で共有していることをいう。</w:t>
            </w:r>
          </w:p>
          <w:p w:rsidR="00680D1B" w:rsidRPr="00680D1B" w:rsidRDefault="00680D1B" w:rsidP="003120F7">
            <w:pPr>
              <w:ind w:firstLineChars="300" w:firstLine="435"/>
              <w:rPr>
                <w:sz w:val="16"/>
              </w:rPr>
            </w:pPr>
            <w:r w:rsidRPr="00680D1B">
              <w:rPr>
                <w:rFonts w:hint="eastAsia"/>
                <w:sz w:val="16"/>
              </w:rPr>
              <w:t>オ</w:t>
            </w:r>
            <w:r>
              <w:rPr>
                <w:rFonts w:hint="eastAsia"/>
                <w:sz w:val="16"/>
              </w:rPr>
              <w:t xml:space="preserve">　</w:t>
            </w:r>
            <w:r w:rsidRPr="00680D1B">
              <w:rPr>
                <w:rFonts w:hint="eastAsia"/>
                <w:sz w:val="16"/>
              </w:rPr>
              <w:t>次に掲げるいずれかに該当すること</w:t>
            </w:r>
          </w:p>
          <w:p w:rsidR="00680D1B" w:rsidRPr="00680D1B" w:rsidRDefault="003120F7" w:rsidP="003120F7">
            <w:pPr>
              <w:ind w:left="725" w:hangingChars="500" w:hanging="725"/>
              <w:rPr>
                <w:sz w:val="16"/>
              </w:rPr>
            </w:pPr>
            <w:r>
              <w:rPr>
                <w:sz w:val="16"/>
              </w:rPr>
              <w:t xml:space="preserve">　　　　</w:t>
            </w:r>
            <w:r w:rsidR="00680D1B" w:rsidRPr="00680D1B">
              <w:rPr>
                <w:rFonts w:hint="eastAsia"/>
                <w:sz w:val="16"/>
              </w:rPr>
              <w:t>・</w:t>
            </w:r>
            <w:r w:rsidR="00680D1B">
              <w:rPr>
                <w:rFonts w:hint="eastAsia"/>
                <w:sz w:val="16"/>
              </w:rPr>
              <w:t xml:space="preserve">　</w:t>
            </w:r>
            <w:r w:rsidR="00680D1B" w:rsidRPr="00680D1B">
              <w:rPr>
                <w:rFonts w:hint="eastAsia"/>
                <w:sz w:val="16"/>
              </w:rPr>
              <w:t>障害福祉サービス事業所、児童福祉施設等と協働し、指定定期巡回・随時対応型訪問介護看護事業所において、世代間の交流（障害福祉サービス事業所、児童福祉施設等の指定を併せて受け、一体的に運営が行われている場合を含む）を行っていること。</w:t>
            </w:r>
          </w:p>
          <w:p w:rsidR="00680D1B" w:rsidRPr="00680D1B" w:rsidRDefault="003120F7" w:rsidP="003120F7">
            <w:pPr>
              <w:ind w:left="725" w:hangingChars="500" w:hanging="725"/>
              <w:rPr>
                <w:sz w:val="16"/>
              </w:rPr>
            </w:pPr>
            <w:r>
              <w:rPr>
                <w:sz w:val="16"/>
              </w:rPr>
              <w:t xml:space="preserve">　　　　</w:t>
            </w:r>
            <w:r w:rsidR="00680D1B" w:rsidRPr="00680D1B">
              <w:rPr>
                <w:rFonts w:hint="eastAsia"/>
                <w:sz w:val="16"/>
              </w:rPr>
              <w:t>・</w:t>
            </w:r>
            <w:r w:rsidR="00680D1B">
              <w:rPr>
                <w:rFonts w:hint="eastAsia"/>
                <w:sz w:val="16"/>
              </w:rPr>
              <w:t xml:space="preserve">　</w:t>
            </w:r>
            <w:r w:rsidR="00680D1B" w:rsidRPr="00680D1B">
              <w:rPr>
                <w:rFonts w:hint="eastAsia"/>
                <w:sz w:val="16"/>
              </w:rPr>
              <w:t>指定定期巡回・随時対応型訪問介護看護事業所が、地域住民等、当該事業所以外の他の指定居宅サービス事業者、指定地域密着型サービス事業者等と共同で、認知症や介護に関する事例検討会、研修会等を定期的に行うこと。</w:t>
            </w:r>
          </w:p>
          <w:p w:rsidR="00680D1B" w:rsidRPr="00680D1B" w:rsidRDefault="003120F7" w:rsidP="003120F7">
            <w:pPr>
              <w:ind w:left="725" w:hangingChars="500" w:hanging="725"/>
              <w:rPr>
                <w:sz w:val="16"/>
              </w:rPr>
            </w:pPr>
            <w:r>
              <w:rPr>
                <w:sz w:val="16"/>
              </w:rPr>
              <w:t xml:space="preserve">　　　　</w:t>
            </w:r>
            <w:r w:rsidR="00680D1B" w:rsidRPr="00680D1B">
              <w:rPr>
                <w:rFonts w:hint="eastAsia"/>
                <w:sz w:val="16"/>
              </w:rPr>
              <w:t>・</w:t>
            </w:r>
            <w:r w:rsidR="00680D1B">
              <w:rPr>
                <w:rFonts w:hint="eastAsia"/>
                <w:sz w:val="16"/>
              </w:rPr>
              <w:t xml:space="preserve">　</w:t>
            </w:r>
            <w:r w:rsidR="00680D1B" w:rsidRPr="00680D1B">
              <w:rPr>
                <w:rFonts w:hint="eastAsia"/>
                <w:sz w:val="16"/>
              </w:rPr>
              <w:t>市町村が実施する通いの場、在宅医療・介護連携推進事業等の地域支援事業等において、介護予防に資する取組、指定定期巡回・随時対応型訪問介護看護事業所以外のサービス事業所又は医療機関との連携等を行っていること。</w:t>
            </w:r>
          </w:p>
          <w:p w:rsidR="00680D1B" w:rsidRPr="00680D1B" w:rsidRDefault="003120F7" w:rsidP="003120F7">
            <w:pPr>
              <w:ind w:left="725" w:hangingChars="500" w:hanging="725"/>
              <w:rPr>
                <w:sz w:val="16"/>
              </w:rPr>
            </w:pPr>
            <w:r>
              <w:rPr>
                <w:sz w:val="16"/>
              </w:rPr>
              <w:t xml:space="preserve">　　　　</w:t>
            </w:r>
            <w:r w:rsidR="00680D1B" w:rsidRPr="00680D1B">
              <w:rPr>
                <w:rFonts w:hint="eastAsia"/>
                <w:sz w:val="16"/>
              </w:rPr>
              <w:t>・</w:t>
            </w:r>
            <w:r w:rsidR="00680D1B">
              <w:rPr>
                <w:rFonts w:hint="eastAsia"/>
                <w:sz w:val="16"/>
              </w:rPr>
              <w:t xml:space="preserve">　</w:t>
            </w:r>
            <w:r w:rsidR="00680D1B" w:rsidRPr="00680D1B">
              <w:rPr>
                <w:rFonts w:hint="eastAsia"/>
                <w:sz w:val="16"/>
              </w:rPr>
              <w:t>都道府県知事により居住支援法人（住宅確保要配慮者に対する賃貸住宅の供給の促進に関する法律（平成</w:t>
            </w:r>
            <w:r w:rsidR="00680D1B" w:rsidRPr="00680D1B">
              <w:rPr>
                <w:rFonts w:hint="eastAsia"/>
                <w:sz w:val="16"/>
              </w:rPr>
              <w:t xml:space="preserve"> 19 </w:t>
            </w:r>
            <w:r w:rsidR="00680D1B" w:rsidRPr="00680D1B">
              <w:rPr>
                <w:rFonts w:hint="eastAsia"/>
                <w:sz w:val="16"/>
              </w:rPr>
              <w:t>年法律第</w:t>
            </w:r>
            <w:r w:rsidR="00680D1B" w:rsidRPr="00680D1B">
              <w:rPr>
                <w:rFonts w:hint="eastAsia"/>
                <w:sz w:val="16"/>
              </w:rPr>
              <w:t xml:space="preserve"> 112 </w:t>
            </w:r>
            <w:r w:rsidR="00680D1B" w:rsidRPr="00680D1B">
              <w:rPr>
                <w:rFonts w:hint="eastAsia"/>
                <w:sz w:val="16"/>
              </w:rPr>
              <w:t>号）第</w:t>
            </w:r>
            <w:r w:rsidR="00680D1B" w:rsidRPr="00680D1B">
              <w:rPr>
                <w:rFonts w:hint="eastAsia"/>
                <w:sz w:val="16"/>
              </w:rPr>
              <w:t xml:space="preserve">40 </w:t>
            </w:r>
            <w:r w:rsidR="00680D1B" w:rsidRPr="00680D1B">
              <w:rPr>
                <w:rFonts w:hint="eastAsia"/>
                <w:sz w:val="16"/>
              </w:rPr>
              <w:t>条に定める住宅確保要配慮者居住支援法人をいう。）の指定を受け、利用者や地域の高齢者等の住宅確保要配慮者の居住支援について、市町村や地域の関係者等と協力しながら、地域の担い手として実施していること。</w:t>
            </w:r>
          </w:p>
          <w:p w:rsidR="00680D1B" w:rsidRPr="00FB7CA0" w:rsidRDefault="00680D1B" w:rsidP="003120F7">
            <w:pPr>
              <w:ind w:firstLineChars="200" w:firstLine="290"/>
              <w:rPr>
                <w:color w:val="FF0000"/>
                <w:sz w:val="16"/>
                <w:u w:val="single"/>
              </w:rPr>
            </w:pPr>
            <w:r w:rsidRPr="00680D1B">
              <w:rPr>
                <w:rFonts w:hint="eastAsia"/>
                <w:sz w:val="16"/>
              </w:rPr>
              <w:t>③</w:t>
            </w:r>
            <w:r w:rsidRPr="00680D1B">
              <w:rPr>
                <w:rFonts w:hint="eastAsia"/>
                <w:sz w:val="16"/>
              </w:rPr>
              <w:t xml:space="preserve"> </w:t>
            </w:r>
            <w:r w:rsidRPr="00680D1B">
              <w:rPr>
                <w:rFonts w:hint="eastAsia"/>
                <w:sz w:val="16"/>
              </w:rPr>
              <w:t>総合マネジメント体制強化加算</w:t>
            </w:r>
            <w:r w:rsidRPr="00680D1B">
              <w:rPr>
                <w:rFonts w:hint="eastAsia"/>
                <w:sz w:val="16"/>
              </w:rPr>
              <w:t>(</w:t>
            </w:r>
            <w:r w:rsidRPr="00680D1B">
              <w:rPr>
                <w:rFonts w:hint="eastAsia"/>
                <w:sz w:val="16"/>
              </w:rPr>
              <w:t>Ⅱ</w:t>
            </w:r>
            <w:r w:rsidRPr="00680D1B">
              <w:rPr>
                <w:rFonts w:hint="eastAsia"/>
                <w:sz w:val="16"/>
              </w:rPr>
              <w:t>)</w:t>
            </w:r>
            <w:r w:rsidRPr="00680D1B">
              <w:rPr>
                <w:rFonts w:hint="eastAsia"/>
                <w:sz w:val="16"/>
              </w:rPr>
              <w:t>は、①ア及びイのいずれにも該当する場合に算定する。</w:t>
            </w:r>
          </w:p>
        </w:tc>
      </w:tr>
    </w:tbl>
    <w:p w:rsidR="003120F7" w:rsidRDefault="003120F7" w:rsidP="00BA0AE6">
      <w:pPr>
        <w:ind w:leftChars="200" w:left="390" w:firstLineChars="100" w:firstLine="195"/>
        <w:rPr>
          <w:rFonts w:asciiTheme="minorEastAsia" w:hAnsiTheme="minorEastAsia"/>
        </w:rPr>
      </w:pPr>
    </w:p>
    <w:p w:rsidR="00BA0AE6" w:rsidRPr="00BA0AE6" w:rsidRDefault="00BA0AE6" w:rsidP="00BA0AE6">
      <w:pPr>
        <w:ind w:leftChars="200" w:left="390" w:firstLineChars="100" w:firstLine="195"/>
        <w:rPr>
          <w:rFonts w:asciiTheme="minorEastAsia" w:hAnsiTheme="minorEastAsia"/>
        </w:rPr>
      </w:pPr>
      <w:r w:rsidRPr="00BA0AE6">
        <w:rPr>
          <w:rFonts w:asciiTheme="minorEastAsia" w:hAnsiTheme="minorEastAsia" w:hint="eastAsia"/>
        </w:rPr>
        <w:t>この改正により、従来の総合マネジメント体制強化加算は、改正後の区分（Ⅱ）に移行され、新しい区分（Ⅰ）が設けられています。</w:t>
      </w:r>
    </w:p>
    <w:p w:rsidR="00BA0AE6" w:rsidRPr="00BA0AE6" w:rsidRDefault="00BA0AE6" w:rsidP="00BA0AE6">
      <w:pPr>
        <w:ind w:leftChars="200" w:left="390" w:firstLineChars="100" w:firstLine="195"/>
        <w:rPr>
          <w:rFonts w:asciiTheme="minorEastAsia" w:hAnsiTheme="minorEastAsia"/>
        </w:rPr>
      </w:pPr>
      <w:r w:rsidRPr="00BA0AE6">
        <w:rPr>
          <w:rFonts w:asciiTheme="minorEastAsia" w:hAnsiTheme="minorEastAsia" w:hint="eastAsia"/>
        </w:rPr>
        <w:t>これに伴い、介護給付費算定に係る体制等状況一覧表（別紙１）の「総合マネジメント体制強化加算」欄が「１：なし」・「２：あり」から「１：なし」・「３：加算Ⅰ」・「２：加算Ⅱ」に変更されます。</w:t>
      </w:r>
    </w:p>
    <w:p w:rsidR="000E2A8A" w:rsidRDefault="00BA0AE6" w:rsidP="00BA0AE6">
      <w:pPr>
        <w:ind w:leftChars="200" w:left="390" w:firstLineChars="100" w:firstLine="195"/>
        <w:rPr>
          <w:rFonts w:asciiTheme="minorEastAsia" w:hAnsiTheme="minorEastAsia"/>
          <w:u w:val="single"/>
        </w:rPr>
      </w:pPr>
      <w:r w:rsidRPr="00BA0AE6">
        <w:rPr>
          <w:rFonts w:asciiTheme="minorEastAsia" w:hAnsiTheme="minorEastAsia" w:hint="eastAsia"/>
        </w:rPr>
        <w:t>既存届出が「２：あり」で、新たな届出がなかった場合は、自動的に令和６年４月１日以降は「２：加算Ⅱ」を算定するものとみなされます。</w:t>
      </w:r>
      <w:r w:rsidRPr="00090CC6">
        <w:rPr>
          <w:rFonts w:asciiTheme="minorEastAsia" w:hAnsiTheme="minorEastAsia" w:hint="eastAsia"/>
          <w:u w:val="single"/>
        </w:rPr>
        <w:t>よって、「３：加算Ⅰ」を算定するには、新たな届出が必要となる点にご注意ください。</w:t>
      </w:r>
    </w:p>
    <w:p w:rsidR="003120F7" w:rsidRDefault="003120F7" w:rsidP="00BA0AE6">
      <w:pPr>
        <w:ind w:leftChars="200" w:left="390" w:firstLineChars="100" w:firstLine="195"/>
        <w:rPr>
          <w:rFonts w:asciiTheme="minorEastAsia" w:hAnsiTheme="minorEastAsia"/>
        </w:rPr>
      </w:pP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tblGrid>
      <w:tr w:rsidR="00B663FA" w:rsidTr="00A81ADF">
        <w:trPr>
          <w:trHeight w:val="1636"/>
        </w:trPr>
        <w:tc>
          <w:tcPr>
            <w:tcW w:w="7088" w:type="dxa"/>
          </w:tcPr>
          <w:p w:rsidR="00B663FA" w:rsidRPr="00BE1165" w:rsidRDefault="00B663FA" w:rsidP="005F6D80">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B663FA" w:rsidRPr="00BE1165" w:rsidRDefault="00B663FA" w:rsidP="005F6D80">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B663FA" w:rsidRDefault="00B663FA" w:rsidP="005F6D80">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680D1B" w:rsidRPr="00BE1165" w:rsidRDefault="00680D1B" w:rsidP="005F6D80">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w:t>
            </w:r>
            <w:r w:rsidRPr="00680D1B">
              <w:rPr>
                <w:rFonts w:asciiTheme="majorEastAsia" w:eastAsiaTheme="majorEastAsia" w:hAnsiTheme="majorEastAsia" w:hint="eastAsia"/>
                <w:sz w:val="18"/>
              </w:rPr>
              <w:t>総合マネジメント体制強化加算に係る届出書</w:t>
            </w:r>
            <w:r>
              <w:rPr>
                <w:rFonts w:asciiTheme="majorEastAsia" w:eastAsiaTheme="majorEastAsia" w:hAnsiTheme="majorEastAsia" w:hint="eastAsia"/>
                <w:sz w:val="18"/>
              </w:rPr>
              <w:t>（</w:t>
            </w:r>
            <w:r>
              <w:rPr>
                <w:rFonts w:asciiTheme="majorEastAsia" w:eastAsiaTheme="majorEastAsia" w:hAnsiTheme="majorEastAsia"/>
                <w:sz w:val="18"/>
              </w:rPr>
              <w:t>別紙４２）</w:t>
            </w:r>
          </w:p>
          <w:p w:rsidR="003120F7" w:rsidRPr="003120F7" w:rsidRDefault="003120F7" w:rsidP="003120F7">
            <w:pPr>
              <w:rPr>
                <w:rFonts w:asciiTheme="majorEastAsia" w:eastAsiaTheme="majorEastAsia" w:hAnsiTheme="majorEastAsia"/>
                <w:sz w:val="18"/>
              </w:rPr>
            </w:pPr>
            <w:r w:rsidRPr="003120F7">
              <w:rPr>
                <w:rFonts w:asciiTheme="majorEastAsia" w:eastAsiaTheme="majorEastAsia" w:hAnsiTheme="majorEastAsia" w:hint="eastAsia"/>
                <w:sz w:val="18"/>
              </w:rPr>
              <w:t>届出期限：算定月の前月の１５日まで</w:t>
            </w:r>
          </w:p>
          <w:p w:rsidR="00B663FA" w:rsidRPr="00B0031D" w:rsidRDefault="003120F7" w:rsidP="00A81ADF">
            <w:pPr>
              <w:ind w:firstLineChars="500" w:firstLine="825"/>
              <w:rPr>
                <w:rFonts w:asciiTheme="majorEastAsia" w:eastAsiaTheme="majorEastAsia" w:hAnsiTheme="majorEastAsia"/>
                <w:highlight w:val="yellow"/>
              </w:rPr>
            </w:pPr>
            <w:r w:rsidRPr="003120F7">
              <w:rPr>
                <w:rFonts w:asciiTheme="majorEastAsia" w:eastAsiaTheme="majorEastAsia" w:hAnsiTheme="majorEastAsia" w:hint="eastAsia"/>
                <w:sz w:val="18"/>
              </w:rPr>
              <w:t>※例外的に、令和６年４月から算定を開始する場合のみ令和６年４月１５日まで</w:t>
            </w:r>
          </w:p>
        </w:tc>
      </w:tr>
    </w:tbl>
    <w:p w:rsidR="000E2A8A" w:rsidRPr="00B663FA" w:rsidRDefault="000E2A8A" w:rsidP="00BF532C">
      <w:pPr>
        <w:ind w:leftChars="100" w:left="390" w:hangingChars="100" w:hanging="195"/>
        <w:rPr>
          <w:rFonts w:asciiTheme="minorEastAsia" w:hAnsiTheme="minorEastAsia"/>
        </w:rPr>
      </w:pPr>
    </w:p>
    <w:p w:rsidR="00903DF7" w:rsidRDefault="00903DF7" w:rsidP="00903DF7">
      <w:pPr>
        <w:ind w:firstLineChars="200" w:firstLine="390"/>
        <w:rPr>
          <w:rFonts w:asciiTheme="minorEastAsia" w:hAnsiTheme="minorEastAsia"/>
        </w:rPr>
      </w:pPr>
      <w:r>
        <w:rPr>
          <w:rFonts w:asciiTheme="minorEastAsia" w:hAnsiTheme="minorEastAsia" w:hint="eastAsia"/>
        </w:rPr>
        <w:t>⑶</w:t>
      </w:r>
      <w:r w:rsidRPr="00DA6543">
        <w:rPr>
          <w:rFonts w:asciiTheme="minorEastAsia" w:hAnsiTheme="minorEastAsia"/>
        </w:rPr>
        <w:t xml:space="preserve">　</w:t>
      </w:r>
      <w:r>
        <w:rPr>
          <w:rFonts w:asciiTheme="minorEastAsia" w:hAnsiTheme="minorEastAsia" w:hint="eastAsia"/>
        </w:rPr>
        <w:t>認知症専門ケア加</w:t>
      </w:r>
      <w:r>
        <w:rPr>
          <w:rFonts w:asciiTheme="minorEastAsia" w:hAnsiTheme="minorEastAsia"/>
        </w:rPr>
        <w:t>算</w:t>
      </w:r>
    </w:p>
    <w:p w:rsidR="00903DF7" w:rsidRDefault="00903DF7" w:rsidP="00903DF7">
      <w:pPr>
        <w:ind w:left="585" w:hangingChars="300" w:hanging="585"/>
        <w:rPr>
          <w:rFonts w:asciiTheme="minorEastAsia" w:hAnsiTheme="minorEastAsia"/>
        </w:rPr>
      </w:pPr>
      <w:r>
        <w:rPr>
          <w:rFonts w:asciiTheme="minorEastAsia" w:hAnsiTheme="minorEastAsia" w:hint="eastAsia"/>
        </w:rPr>
        <w:t xml:space="preserve">　　　　認知症高齢者の重症化の緩和や日常生活自立度Ⅱの者に対して適切に認知症専門ケアを行うことを評価する観点から、次のとおり見直しがなされました。</w:t>
      </w:r>
    </w:p>
    <w:p w:rsidR="00903DF7" w:rsidRDefault="00903DF7" w:rsidP="00903DF7">
      <w:pPr>
        <w:spacing w:line="120" w:lineRule="exact"/>
        <w:ind w:left="585" w:hangingChars="300" w:hanging="58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903DF7" w:rsidTr="007A43C8">
        <w:trPr>
          <w:trHeight w:val="401"/>
        </w:trPr>
        <w:tc>
          <w:tcPr>
            <w:tcW w:w="4394" w:type="dxa"/>
            <w:tcBorders>
              <w:bottom w:val="single" w:sz="4" w:space="0" w:color="auto"/>
              <w:right w:val="single" w:sz="4" w:space="0" w:color="auto"/>
            </w:tcBorders>
            <w:vAlign w:val="center"/>
          </w:tcPr>
          <w:p w:rsidR="00903DF7" w:rsidRPr="004F6D89" w:rsidRDefault="00903DF7" w:rsidP="007A43C8">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903DF7" w:rsidRDefault="00903DF7" w:rsidP="007A43C8">
            <w:pPr>
              <w:ind w:left="390" w:hangingChars="200" w:hanging="390"/>
              <w:jc w:val="center"/>
            </w:pPr>
          </w:p>
        </w:tc>
        <w:tc>
          <w:tcPr>
            <w:tcW w:w="4394" w:type="dxa"/>
            <w:tcBorders>
              <w:left w:val="single" w:sz="4" w:space="0" w:color="auto"/>
              <w:right w:val="single" w:sz="4" w:space="0" w:color="auto"/>
            </w:tcBorders>
            <w:vAlign w:val="center"/>
          </w:tcPr>
          <w:p w:rsidR="00903DF7" w:rsidRPr="007F140B" w:rsidRDefault="00903DF7" w:rsidP="007A43C8">
            <w:pPr>
              <w:ind w:left="145" w:hangingChars="100" w:hanging="145"/>
              <w:jc w:val="center"/>
              <w:rPr>
                <w:sz w:val="16"/>
              </w:rPr>
            </w:pPr>
            <w:r>
              <w:rPr>
                <w:rFonts w:hint="eastAsia"/>
                <w:sz w:val="16"/>
              </w:rPr>
              <w:t>改　正　後</w:t>
            </w:r>
          </w:p>
        </w:tc>
      </w:tr>
      <w:tr w:rsidR="00903DF7" w:rsidTr="007A43C8">
        <w:trPr>
          <w:trHeight w:val="4549"/>
        </w:trPr>
        <w:tc>
          <w:tcPr>
            <w:tcW w:w="4394" w:type="dxa"/>
            <w:tcBorders>
              <w:bottom w:val="dashSmallGap" w:sz="4" w:space="0" w:color="auto"/>
              <w:right w:val="single" w:sz="4" w:space="0" w:color="auto"/>
            </w:tcBorders>
          </w:tcPr>
          <w:p w:rsidR="00903DF7" w:rsidRDefault="00903DF7" w:rsidP="007A43C8">
            <w:pPr>
              <w:ind w:left="290" w:hangingChars="200" w:hanging="290"/>
              <w:rPr>
                <w:sz w:val="16"/>
                <w:szCs w:val="16"/>
              </w:rPr>
            </w:pPr>
            <w:r>
              <w:rPr>
                <w:rFonts w:hint="eastAsia"/>
                <w:sz w:val="16"/>
                <w:szCs w:val="16"/>
              </w:rPr>
              <w:t>認知症専門ケア加算（Ⅰ）　　　　　　　　　　　　　９０単位</w:t>
            </w:r>
          </w:p>
          <w:p w:rsidR="00903DF7" w:rsidRDefault="00903DF7" w:rsidP="007A43C8">
            <w:pPr>
              <w:ind w:left="290" w:hangingChars="200" w:hanging="290"/>
              <w:rPr>
                <w:sz w:val="16"/>
                <w:szCs w:val="16"/>
              </w:rPr>
            </w:pPr>
            <w:r>
              <w:rPr>
                <w:rFonts w:hint="eastAsia"/>
                <w:sz w:val="16"/>
                <w:szCs w:val="16"/>
              </w:rPr>
              <w:t xml:space="preserve">　　次のいずれにも適合すること。</w:t>
            </w:r>
          </w:p>
          <w:p w:rsidR="00903DF7" w:rsidRDefault="00903DF7" w:rsidP="007A43C8">
            <w:pPr>
              <w:ind w:left="290" w:hangingChars="200" w:hanging="290"/>
              <w:rPr>
                <w:sz w:val="16"/>
                <w:szCs w:val="16"/>
              </w:rPr>
            </w:pPr>
            <w:r>
              <w:rPr>
                <w:rFonts w:hint="eastAsia"/>
                <w:sz w:val="16"/>
                <w:szCs w:val="16"/>
              </w:rPr>
              <w:t xml:space="preserve">　⑴　事業所における利用者の総数のうち、</w:t>
            </w:r>
            <w:r w:rsidRPr="00AE5817">
              <w:rPr>
                <w:rFonts w:hint="eastAsia"/>
                <w:color w:val="FF0000"/>
                <w:sz w:val="16"/>
                <w:szCs w:val="16"/>
                <w:u w:val="single"/>
              </w:rPr>
              <w:t>日常生活に支障を来すおそれのある症状若しくは行動が認められることから介護</w:t>
            </w:r>
            <w:r>
              <w:rPr>
                <w:rFonts w:hint="eastAsia"/>
                <w:sz w:val="16"/>
                <w:szCs w:val="16"/>
              </w:rPr>
              <w:t>を必要とする認知症の者（※）（以下「対象者」という。）の占める割合が２分の１以上であること。</w:t>
            </w:r>
          </w:p>
          <w:p w:rsidR="00903DF7" w:rsidRDefault="00903DF7" w:rsidP="007A43C8">
            <w:pPr>
              <w:ind w:left="290" w:hangingChars="200" w:hanging="290"/>
              <w:rPr>
                <w:sz w:val="16"/>
                <w:szCs w:val="16"/>
              </w:rPr>
            </w:pPr>
            <w:r>
              <w:rPr>
                <w:rFonts w:hint="eastAsia"/>
                <w:sz w:val="16"/>
                <w:szCs w:val="16"/>
              </w:rPr>
              <w:t xml:space="preserve">　⑵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p w:rsidR="00903DF7" w:rsidRDefault="00903DF7" w:rsidP="007A43C8">
            <w:pPr>
              <w:ind w:left="290" w:hangingChars="200" w:hanging="290"/>
              <w:rPr>
                <w:sz w:val="16"/>
                <w:szCs w:val="16"/>
              </w:rPr>
            </w:pPr>
            <w:r>
              <w:rPr>
                <w:rFonts w:hint="eastAsia"/>
                <w:sz w:val="16"/>
                <w:szCs w:val="16"/>
              </w:rPr>
              <w:t xml:space="preserve">　⑶　当該事業所の従業者に対する認知症ケアに関する留意事項の伝達又は技術的指導に係る会議を定期的に開催していること。</w:t>
            </w:r>
          </w:p>
          <w:p w:rsidR="00903DF7" w:rsidRPr="00AF1037" w:rsidRDefault="00903DF7" w:rsidP="007A43C8">
            <w:pPr>
              <w:ind w:left="290" w:hangingChars="200" w:hanging="290"/>
              <w:rPr>
                <w:sz w:val="16"/>
                <w:szCs w:val="16"/>
              </w:rPr>
            </w:pPr>
            <w:r>
              <w:rPr>
                <w:rFonts w:hint="eastAsia"/>
                <w:sz w:val="16"/>
                <w:szCs w:val="16"/>
              </w:rPr>
              <w:t xml:space="preserve">　　　　　</w:t>
            </w:r>
            <w:r>
              <w:rPr>
                <w:rFonts w:ascii="ＭＳ 明朝" w:eastAsia="ＭＳ 明朝" w:hAnsi="ＭＳ 明朝" w:cs="ＭＳ 明朝" w:hint="eastAsia"/>
                <w:sz w:val="16"/>
                <w:szCs w:val="16"/>
              </w:rPr>
              <w:t>※　日常生活自立度のランクⅢ・Ⅳ・Mに該当する者</w:t>
            </w:r>
          </w:p>
        </w:tc>
        <w:tc>
          <w:tcPr>
            <w:tcW w:w="425" w:type="dxa"/>
            <w:tcBorders>
              <w:top w:val="nil"/>
              <w:left w:val="single" w:sz="4" w:space="0" w:color="auto"/>
              <w:bottom w:val="dashSmallGap" w:sz="4" w:space="0" w:color="auto"/>
              <w:right w:val="single" w:sz="4" w:space="0" w:color="auto"/>
            </w:tcBorders>
            <w:vAlign w:val="center"/>
          </w:tcPr>
          <w:p w:rsidR="00903DF7" w:rsidRPr="00AF1037" w:rsidRDefault="00903DF7" w:rsidP="007A43C8">
            <w:pPr>
              <w:ind w:left="390" w:hangingChars="200" w:hanging="390"/>
            </w:pPr>
            <w:r w:rsidRPr="00AF1037">
              <w:rPr>
                <w:rFonts w:hint="eastAsia"/>
              </w:rPr>
              <w:t>⇒</w:t>
            </w:r>
          </w:p>
        </w:tc>
        <w:tc>
          <w:tcPr>
            <w:tcW w:w="4394" w:type="dxa"/>
            <w:tcBorders>
              <w:left w:val="single" w:sz="4" w:space="0" w:color="auto"/>
              <w:bottom w:val="dashSmallGap" w:sz="4" w:space="0" w:color="auto"/>
              <w:right w:val="single" w:sz="4" w:space="0" w:color="auto"/>
            </w:tcBorders>
          </w:tcPr>
          <w:p w:rsidR="00903DF7" w:rsidRPr="00DC7115" w:rsidRDefault="00903DF7" w:rsidP="007A43C8">
            <w:pPr>
              <w:ind w:left="145" w:hangingChars="100" w:hanging="145"/>
              <w:rPr>
                <w:sz w:val="16"/>
              </w:rPr>
            </w:pPr>
            <w:r w:rsidRPr="00DC7115">
              <w:rPr>
                <w:rFonts w:hint="eastAsia"/>
                <w:sz w:val="16"/>
              </w:rPr>
              <w:t>認知症専門ケア加算（Ⅰ）　　　　　　　　　　　　　９０単位</w:t>
            </w:r>
          </w:p>
          <w:p w:rsidR="00903DF7" w:rsidRPr="00DC7115" w:rsidRDefault="00903DF7" w:rsidP="007A43C8">
            <w:pPr>
              <w:ind w:left="145" w:hangingChars="100" w:hanging="145"/>
              <w:rPr>
                <w:sz w:val="16"/>
              </w:rPr>
            </w:pPr>
            <w:r w:rsidRPr="00DC7115">
              <w:rPr>
                <w:rFonts w:hint="eastAsia"/>
                <w:sz w:val="16"/>
              </w:rPr>
              <w:t xml:space="preserve">　　次のいずれにも適合すること。</w:t>
            </w:r>
          </w:p>
          <w:p w:rsidR="00903DF7" w:rsidRDefault="00903DF7" w:rsidP="007A43C8">
            <w:pPr>
              <w:ind w:left="290" w:hangingChars="200" w:hanging="290"/>
              <w:rPr>
                <w:color w:val="FF0000"/>
                <w:sz w:val="16"/>
                <w:u w:val="single"/>
              </w:rPr>
            </w:pPr>
            <w:r w:rsidRPr="00DC7115">
              <w:rPr>
                <w:rFonts w:hint="eastAsia"/>
                <w:sz w:val="16"/>
              </w:rPr>
              <w:t xml:space="preserve">　⑴　事業所における利用者の総数のうち、</w:t>
            </w:r>
            <w:r w:rsidRPr="00AE5817">
              <w:rPr>
                <w:rFonts w:hint="eastAsia"/>
                <w:color w:val="FF0000"/>
                <w:sz w:val="16"/>
                <w:u w:val="single"/>
              </w:rPr>
              <w:t>周囲の者による日常生活に対する注意</w:t>
            </w:r>
            <w:r>
              <w:rPr>
                <w:rFonts w:hint="eastAsia"/>
                <w:color w:val="FF0000"/>
                <w:sz w:val="16"/>
                <w:u w:val="single"/>
              </w:rPr>
              <w:t xml:space="preserve">　　　　　　　　　　　　　　　　　　　</w:t>
            </w:r>
          </w:p>
          <w:p w:rsidR="00903DF7" w:rsidRDefault="00903DF7" w:rsidP="007A43C8">
            <w:pPr>
              <w:rPr>
                <w:sz w:val="16"/>
              </w:rPr>
            </w:pPr>
            <w:r>
              <w:rPr>
                <w:rFonts w:hint="eastAsia"/>
                <w:sz w:val="16"/>
              </w:rPr>
              <w:t xml:space="preserve">　　</w:t>
            </w:r>
            <w:r w:rsidRPr="00AE5817">
              <w:rPr>
                <w:rFonts w:hint="eastAsia"/>
                <w:color w:val="FF0000"/>
                <w:sz w:val="16"/>
                <w:u w:val="single"/>
              </w:rPr>
              <w:t xml:space="preserve">　</w:t>
            </w:r>
            <w:r>
              <w:rPr>
                <w:rFonts w:hint="eastAsia"/>
                <w:sz w:val="16"/>
              </w:rPr>
              <w:t>を必要とする認知症の</w:t>
            </w:r>
            <w:r w:rsidRPr="00DC7115">
              <w:rPr>
                <w:rFonts w:hint="eastAsia"/>
                <w:sz w:val="16"/>
              </w:rPr>
              <w:t>者</w:t>
            </w:r>
            <w:r w:rsidRPr="001231F4">
              <w:rPr>
                <w:rFonts w:hint="eastAsia"/>
                <w:sz w:val="16"/>
              </w:rPr>
              <w:t>（※）</w:t>
            </w:r>
            <w:r w:rsidRPr="00DC7115">
              <w:rPr>
                <w:rFonts w:hint="eastAsia"/>
                <w:sz w:val="16"/>
              </w:rPr>
              <w:t>（以下「対象者」という。）</w:t>
            </w:r>
          </w:p>
          <w:p w:rsidR="00903DF7" w:rsidRPr="00AE5817" w:rsidRDefault="00903DF7" w:rsidP="007A43C8">
            <w:pPr>
              <w:ind w:firstLineChars="200" w:firstLine="290"/>
              <w:rPr>
                <w:color w:val="FF0000"/>
                <w:sz w:val="16"/>
                <w:u w:val="single"/>
              </w:rPr>
            </w:pPr>
            <w:r w:rsidRPr="00DC7115">
              <w:rPr>
                <w:rFonts w:hint="eastAsia"/>
                <w:sz w:val="16"/>
              </w:rPr>
              <w:t>の占める割合が２分の１以上であること。</w:t>
            </w:r>
          </w:p>
          <w:p w:rsidR="00903DF7" w:rsidRPr="00DC7115" w:rsidRDefault="00903DF7" w:rsidP="007A43C8">
            <w:pPr>
              <w:ind w:left="290" w:hangingChars="200" w:hanging="290"/>
              <w:rPr>
                <w:sz w:val="16"/>
              </w:rPr>
            </w:pPr>
            <w:r w:rsidRPr="00DC7115">
              <w:rPr>
                <w:rFonts w:hint="eastAsia"/>
                <w:sz w:val="16"/>
              </w:rPr>
              <w:t xml:space="preserve">　⑵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p w:rsidR="00903DF7" w:rsidRDefault="00903DF7" w:rsidP="007A43C8">
            <w:pPr>
              <w:pStyle w:val="Default"/>
              <w:ind w:left="290" w:hangingChars="200" w:hanging="290"/>
              <w:jc w:val="both"/>
              <w:rPr>
                <w:sz w:val="16"/>
              </w:rPr>
            </w:pPr>
            <w:r>
              <w:rPr>
                <w:rFonts w:hint="eastAsia"/>
                <w:sz w:val="16"/>
              </w:rPr>
              <w:t xml:space="preserve">　</w:t>
            </w:r>
            <w:r w:rsidRPr="00DC7115">
              <w:rPr>
                <w:rFonts w:hint="eastAsia"/>
                <w:sz w:val="16"/>
              </w:rPr>
              <w:t>⑶　当該事業所の従業者に対する認知症ケアに関する留意事項の伝達又は技術的指導に係る会議を定期的に開催していること。</w:t>
            </w:r>
          </w:p>
          <w:p w:rsidR="00903DF7" w:rsidRPr="00AF1037" w:rsidRDefault="00903DF7" w:rsidP="007A43C8">
            <w:pPr>
              <w:pStyle w:val="Default"/>
              <w:ind w:left="290" w:hangingChars="200" w:hanging="290"/>
              <w:jc w:val="both"/>
              <w:rPr>
                <w:color w:val="auto"/>
                <w:sz w:val="16"/>
                <w:szCs w:val="16"/>
              </w:rPr>
            </w:pPr>
            <w:r w:rsidRPr="00D96396">
              <w:rPr>
                <w:rFonts w:hint="eastAsia"/>
                <w:color w:val="auto"/>
                <w:sz w:val="16"/>
                <w:szCs w:val="16"/>
              </w:rPr>
              <w:t xml:space="preserve">　　</w:t>
            </w:r>
            <w:r>
              <w:rPr>
                <w:rFonts w:hint="eastAsia"/>
                <w:color w:val="auto"/>
                <w:sz w:val="16"/>
                <w:szCs w:val="16"/>
              </w:rPr>
              <w:t xml:space="preserve">　　</w:t>
            </w:r>
            <w:r w:rsidRPr="00D96396">
              <w:rPr>
                <w:rFonts w:hint="eastAsia"/>
                <w:color w:val="auto"/>
                <w:sz w:val="16"/>
                <w:szCs w:val="16"/>
              </w:rPr>
              <w:t>※</w:t>
            </w:r>
            <w:r>
              <w:rPr>
                <w:rFonts w:hint="eastAsia"/>
                <w:color w:val="auto"/>
                <w:sz w:val="16"/>
                <w:szCs w:val="16"/>
              </w:rPr>
              <w:t xml:space="preserve">　</w:t>
            </w:r>
            <w:r w:rsidRPr="00D96396">
              <w:rPr>
                <w:rFonts w:hint="eastAsia"/>
                <w:color w:val="auto"/>
                <w:sz w:val="16"/>
                <w:szCs w:val="16"/>
              </w:rPr>
              <w:t>日常生活自立度のランク</w:t>
            </w:r>
            <w:r>
              <w:rPr>
                <w:rFonts w:hint="eastAsia"/>
                <w:color w:val="auto"/>
                <w:sz w:val="16"/>
                <w:szCs w:val="16"/>
              </w:rPr>
              <w:t>Ⅱ</w:t>
            </w:r>
            <w:r w:rsidR="007A43C8">
              <w:rPr>
                <w:rFonts w:hint="eastAsia"/>
                <w:color w:val="auto"/>
                <w:sz w:val="16"/>
                <w:szCs w:val="16"/>
              </w:rPr>
              <w:t>・</w:t>
            </w:r>
            <w:r w:rsidR="007A43C8" w:rsidRPr="007A43C8">
              <w:rPr>
                <w:rFonts w:hint="eastAsia"/>
                <w:color w:val="auto"/>
                <w:sz w:val="16"/>
                <w:szCs w:val="16"/>
              </w:rPr>
              <w:t>Ⅲ・Ⅳ・M</w:t>
            </w:r>
            <w:r w:rsidRPr="00D96396">
              <w:rPr>
                <w:rFonts w:hint="eastAsia"/>
                <w:color w:val="auto"/>
                <w:sz w:val="16"/>
                <w:szCs w:val="16"/>
              </w:rPr>
              <w:t>に該当する者</w:t>
            </w:r>
          </w:p>
        </w:tc>
      </w:tr>
      <w:tr w:rsidR="00903DF7" w:rsidTr="007A43C8">
        <w:trPr>
          <w:trHeight w:val="3855"/>
        </w:trPr>
        <w:tc>
          <w:tcPr>
            <w:tcW w:w="4394" w:type="dxa"/>
            <w:tcBorders>
              <w:top w:val="dashSmallGap" w:sz="4" w:space="0" w:color="auto"/>
              <w:bottom w:val="single" w:sz="4" w:space="0" w:color="auto"/>
              <w:right w:val="single" w:sz="4" w:space="0" w:color="auto"/>
            </w:tcBorders>
          </w:tcPr>
          <w:p w:rsidR="00903DF7" w:rsidRPr="00A61E29" w:rsidRDefault="00903DF7" w:rsidP="007A43C8">
            <w:pPr>
              <w:ind w:left="290" w:hangingChars="200" w:hanging="290"/>
              <w:rPr>
                <w:sz w:val="16"/>
              </w:rPr>
            </w:pPr>
            <w:r>
              <w:rPr>
                <w:rFonts w:hint="eastAsia"/>
                <w:sz w:val="16"/>
              </w:rPr>
              <w:t>認知症専門ケア加算（Ⅱ）　　　　　　　　　　　　１２</w:t>
            </w:r>
            <w:r w:rsidRPr="00A61E29">
              <w:rPr>
                <w:rFonts w:hint="eastAsia"/>
                <w:sz w:val="16"/>
              </w:rPr>
              <w:t>０単位</w:t>
            </w:r>
          </w:p>
          <w:p w:rsidR="00903DF7" w:rsidRDefault="00903DF7" w:rsidP="007A43C8">
            <w:pPr>
              <w:ind w:left="290" w:hangingChars="200" w:hanging="290"/>
              <w:rPr>
                <w:sz w:val="16"/>
              </w:rPr>
            </w:pPr>
            <w:r w:rsidRPr="00A61E29">
              <w:rPr>
                <w:rFonts w:hint="eastAsia"/>
                <w:sz w:val="16"/>
              </w:rPr>
              <w:t xml:space="preserve">　　次のいずれにも適合すること。</w:t>
            </w:r>
          </w:p>
          <w:p w:rsidR="00903DF7" w:rsidRDefault="00903DF7" w:rsidP="007A43C8">
            <w:pPr>
              <w:ind w:left="290" w:hangingChars="200" w:hanging="290"/>
              <w:rPr>
                <w:sz w:val="16"/>
              </w:rPr>
            </w:pPr>
            <w:r>
              <w:rPr>
                <w:rFonts w:hint="eastAsia"/>
                <w:sz w:val="16"/>
              </w:rPr>
              <w:t xml:space="preserve">　⑴　加算（Ⅰ）の</w:t>
            </w:r>
            <w:r w:rsidRPr="002E304F">
              <w:rPr>
                <w:rFonts w:hint="eastAsia"/>
                <w:color w:val="FF0000"/>
                <w:sz w:val="16"/>
                <w:u w:val="single"/>
              </w:rPr>
              <w:t>いずれの</w:t>
            </w:r>
            <w:r>
              <w:rPr>
                <w:rFonts w:hint="eastAsia"/>
                <w:sz w:val="16"/>
              </w:rPr>
              <w:t>要件にも適合すること。</w:t>
            </w:r>
          </w:p>
          <w:p w:rsidR="00903DF7" w:rsidRPr="002E304F" w:rsidRDefault="00903DF7" w:rsidP="007A43C8">
            <w:pPr>
              <w:ind w:left="290" w:hangingChars="200" w:hanging="290"/>
              <w:rPr>
                <w:sz w:val="16"/>
                <w:u w:val="single"/>
              </w:rPr>
            </w:pPr>
            <w:r>
              <w:rPr>
                <w:rFonts w:hint="eastAsia"/>
                <w:sz w:val="16"/>
              </w:rPr>
              <w:t xml:space="preserve">　</w:t>
            </w:r>
            <w:r w:rsidRPr="002E304F">
              <w:rPr>
                <w:rFonts w:hint="eastAsia"/>
                <w:color w:val="FF0000"/>
                <w:sz w:val="16"/>
                <w:u w:val="single"/>
              </w:rPr>
              <w:t>【新設】</w:t>
            </w:r>
          </w:p>
          <w:p w:rsidR="00903DF7" w:rsidRDefault="00903DF7" w:rsidP="007A43C8">
            <w:pPr>
              <w:ind w:left="290" w:hangingChars="200" w:hanging="290"/>
              <w:rPr>
                <w:sz w:val="16"/>
              </w:rPr>
            </w:pPr>
          </w:p>
          <w:p w:rsidR="00903DF7" w:rsidRDefault="00903DF7" w:rsidP="007A43C8">
            <w:pPr>
              <w:ind w:left="290" w:hangingChars="200" w:hanging="290"/>
              <w:rPr>
                <w:sz w:val="16"/>
              </w:rPr>
            </w:pPr>
          </w:p>
          <w:p w:rsidR="00903DF7" w:rsidRDefault="00903DF7" w:rsidP="007A43C8">
            <w:pPr>
              <w:ind w:left="290" w:hangingChars="200" w:hanging="290"/>
              <w:rPr>
                <w:sz w:val="16"/>
              </w:rPr>
            </w:pPr>
          </w:p>
          <w:p w:rsidR="00903DF7" w:rsidRDefault="00903DF7" w:rsidP="007A43C8">
            <w:pPr>
              <w:ind w:left="290" w:hangingChars="200" w:hanging="290"/>
              <w:rPr>
                <w:sz w:val="16"/>
              </w:rPr>
            </w:pPr>
            <w:r>
              <w:rPr>
                <w:rFonts w:hint="eastAsia"/>
                <w:sz w:val="16"/>
              </w:rPr>
              <w:t xml:space="preserve">　</w:t>
            </w:r>
            <w:r w:rsidRPr="002E304F">
              <w:rPr>
                <w:rFonts w:hint="eastAsia"/>
                <w:color w:val="FF0000"/>
                <w:sz w:val="16"/>
                <w:u w:val="single"/>
              </w:rPr>
              <w:t>⑵</w:t>
            </w:r>
            <w:r>
              <w:rPr>
                <w:rFonts w:hint="eastAsia"/>
                <w:sz w:val="16"/>
              </w:rPr>
              <w:t xml:space="preserve">　認知症介護の指導に係る専門的な研修を修了している者を１名以上配置し、施設全体の認知症ケアの指導等を実施していること。</w:t>
            </w:r>
          </w:p>
          <w:p w:rsidR="00903DF7" w:rsidRPr="00A61E29" w:rsidRDefault="00903DF7" w:rsidP="007A43C8">
            <w:pPr>
              <w:ind w:left="290" w:hangingChars="200" w:hanging="290"/>
              <w:rPr>
                <w:sz w:val="16"/>
              </w:rPr>
            </w:pPr>
            <w:r>
              <w:rPr>
                <w:rFonts w:hint="eastAsia"/>
                <w:sz w:val="16"/>
              </w:rPr>
              <w:t xml:space="preserve">　</w:t>
            </w:r>
            <w:r w:rsidRPr="002E304F">
              <w:rPr>
                <w:rFonts w:hint="eastAsia"/>
                <w:color w:val="FF0000"/>
                <w:sz w:val="16"/>
                <w:u w:val="single"/>
              </w:rPr>
              <w:t>⑶</w:t>
            </w:r>
            <w:r>
              <w:rPr>
                <w:rFonts w:hint="eastAsia"/>
                <w:sz w:val="16"/>
              </w:rPr>
              <w:t xml:space="preserve">　当該事業所における介護職員、看護職員ごとの認知症ケアに関する研修計画を作成し、当該計画に従い、研修を実施又は実施を予定していること。</w:t>
            </w:r>
          </w:p>
        </w:tc>
        <w:tc>
          <w:tcPr>
            <w:tcW w:w="425" w:type="dxa"/>
            <w:tcBorders>
              <w:top w:val="dashSmallGap" w:sz="4" w:space="0" w:color="auto"/>
              <w:left w:val="single" w:sz="4" w:space="0" w:color="auto"/>
              <w:bottom w:val="single" w:sz="4" w:space="0" w:color="auto"/>
              <w:right w:val="single" w:sz="4" w:space="0" w:color="auto"/>
            </w:tcBorders>
            <w:vAlign w:val="center"/>
          </w:tcPr>
          <w:p w:rsidR="00903DF7" w:rsidRPr="00A61E29" w:rsidRDefault="00903DF7" w:rsidP="007A43C8">
            <w:pPr>
              <w:ind w:left="390" w:hangingChars="200" w:hanging="390"/>
              <w:jc w:val="center"/>
            </w:pPr>
            <w:r w:rsidRPr="00A61E29">
              <w:rPr>
                <w:rFonts w:hint="eastAsia"/>
              </w:rPr>
              <w:t>⇒</w:t>
            </w:r>
          </w:p>
        </w:tc>
        <w:tc>
          <w:tcPr>
            <w:tcW w:w="4394" w:type="dxa"/>
            <w:tcBorders>
              <w:top w:val="dashSmallGap" w:sz="4" w:space="0" w:color="auto"/>
              <w:left w:val="single" w:sz="4" w:space="0" w:color="auto"/>
              <w:bottom w:val="single" w:sz="4" w:space="0" w:color="auto"/>
              <w:right w:val="single" w:sz="4" w:space="0" w:color="auto"/>
            </w:tcBorders>
          </w:tcPr>
          <w:p w:rsidR="00903DF7" w:rsidRPr="004F30AA" w:rsidRDefault="00903DF7" w:rsidP="007A43C8">
            <w:pPr>
              <w:ind w:left="145" w:hangingChars="100" w:hanging="145"/>
              <w:rPr>
                <w:sz w:val="16"/>
              </w:rPr>
            </w:pPr>
            <w:r w:rsidRPr="004F30AA">
              <w:rPr>
                <w:rFonts w:hint="eastAsia"/>
                <w:sz w:val="16"/>
              </w:rPr>
              <w:t>認知症専門ケア加算（Ⅱ）　　　　　　　　　　　　１２０単位</w:t>
            </w:r>
          </w:p>
          <w:p w:rsidR="00903DF7" w:rsidRPr="004F30AA" w:rsidRDefault="00903DF7" w:rsidP="007A43C8">
            <w:pPr>
              <w:ind w:left="145" w:hangingChars="100" w:hanging="145"/>
              <w:rPr>
                <w:sz w:val="16"/>
              </w:rPr>
            </w:pPr>
            <w:r w:rsidRPr="004F30AA">
              <w:rPr>
                <w:rFonts w:hint="eastAsia"/>
                <w:sz w:val="16"/>
              </w:rPr>
              <w:t xml:space="preserve">　　次のいずれにも適合すること。</w:t>
            </w:r>
          </w:p>
          <w:p w:rsidR="00903DF7" w:rsidRDefault="00903DF7" w:rsidP="007A43C8">
            <w:pPr>
              <w:ind w:left="145" w:hangingChars="100" w:hanging="145"/>
              <w:rPr>
                <w:sz w:val="16"/>
              </w:rPr>
            </w:pPr>
            <w:r w:rsidRPr="004F30AA">
              <w:rPr>
                <w:rFonts w:hint="eastAsia"/>
                <w:sz w:val="16"/>
              </w:rPr>
              <w:t xml:space="preserve">　⑴　加算（Ⅰ）の</w:t>
            </w:r>
            <w:r w:rsidRPr="002E304F">
              <w:rPr>
                <w:rFonts w:hint="eastAsia"/>
                <w:color w:val="FF0000"/>
                <w:sz w:val="16"/>
                <w:u w:val="single"/>
              </w:rPr>
              <w:t>⑵・⑶の</w:t>
            </w:r>
            <w:r>
              <w:rPr>
                <w:rFonts w:hint="eastAsia"/>
                <w:sz w:val="16"/>
              </w:rPr>
              <w:t>要件に</w:t>
            </w:r>
            <w:r w:rsidRPr="004F30AA">
              <w:rPr>
                <w:rFonts w:hint="eastAsia"/>
                <w:sz w:val="16"/>
              </w:rPr>
              <w:t>適合すること。</w:t>
            </w:r>
          </w:p>
          <w:p w:rsidR="00903DF7" w:rsidRPr="002E304F" w:rsidRDefault="00903DF7" w:rsidP="007A43C8">
            <w:pPr>
              <w:ind w:left="290" w:hangingChars="200" w:hanging="290"/>
              <w:rPr>
                <w:sz w:val="16"/>
                <w:u w:val="single"/>
              </w:rPr>
            </w:pPr>
            <w:r>
              <w:rPr>
                <w:rFonts w:hint="eastAsia"/>
                <w:sz w:val="16"/>
              </w:rPr>
              <w:t xml:space="preserve">　</w:t>
            </w:r>
            <w:r w:rsidRPr="002E304F">
              <w:rPr>
                <w:rFonts w:hint="eastAsia"/>
                <w:color w:val="FF0000"/>
                <w:sz w:val="16"/>
                <w:u w:val="single"/>
              </w:rPr>
              <w:t>⑵　事業所における利用者の総数のうち、日常生活に支障を来すおそれのある症状又は行動が認められることから介護を必要とする認知症の者</w:t>
            </w:r>
            <w:r w:rsidRPr="001231F4">
              <w:rPr>
                <w:rFonts w:hint="eastAsia"/>
                <w:color w:val="FF0000"/>
                <w:sz w:val="16"/>
                <w:u w:val="single"/>
              </w:rPr>
              <w:t>（※）</w:t>
            </w:r>
            <w:r w:rsidRPr="002E304F">
              <w:rPr>
                <w:rFonts w:hint="eastAsia"/>
                <w:color w:val="FF0000"/>
                <w:sz w:val="16"/>
                <w:u w:val="single"/>
              </w:rPr>
              <w:t>の占める割合が１００分の２０以上であること。</w:t>
            </w:r>
          </w:p>
          <w:p w:rsidR="00903DF7" w:rsidRPr="004F30AA" w:rsidRDefault="00903DF7" w:rsidP="007A43C8">
            <w:pPr>
              <w:ind w:left="290" w:hangingChars="200" w:hanging="290"/>
              <w:rPr>
                <w:sz w:val="16"/>
              </w:rPr>
            </w:pPr>
            <w:r>
              <w:rPr>
                <w:rFonts w:hint="eastAsia"/>
                <w:sz w:val="16"/>
              </w:rPr>
              <w:t xml:space="preserve">　</w:t>
            </w:r>
            <w:r w:rsidRPr="002E304F">
              <w:rPr>
                <w:rFonts w:hint="eastAsia"/>
                <w:color w:val="FF0000"/>
                <w:sz w:val="16"/>
                <w:u w:val="single"/>
              </w:rPr>
              <w:t>⑶</w:t>
            </w:r>
            <w:r w:rsidRPr="004F30AA">
              <w:rPr>
                <w:rFonts w:hint="eastAsia"/>
                <w:sz w:val="16"/>
              </w:rPr>
              <w:t xml:space="preserve">　認知症介護の指導に係る専門的な研修を修了している者を１名以上配置し、施設全体の認知症ケアの指導等を実施していること。</w:t>
            </w:r>
          </w:p>
          <w:p w:rsidR="00903DF7" w:rsidRDefault="00903DF7" w:rsidP="007A43C8">
            <w:pPr>
              <w:ind w:left="290" w:hangingChars="200" w:hanging="290"/>
              <w:rPr>
                <w:sz w:val="16"/>
              </w:rPr>
            </w:pPr>
            <w:r>
              <w:rPr>
                <w:rFonts w:hint="eastAsia"/>
                <w:sz w:val="16"/>
              </w:rPr>
              <w:t xml:space="preserve">　</w:t>
            </w:r>
            <w:r w:rsidRPr="002E304F">
              <w:rPr>
                <w:rFonts w:hint="eastAsia"/>
                <w:color w:val="FF0000"/>
                <w:sz w:val="16"/>
                <w:u w:val="single"/>
              </w:rPr>
              <w:t>⑷</w:t>
            </w:r>
            <w:r w:rsidRPr="004F30AA">
              <w:rPr>
                <w:rFonts w:hint="eastAsia"/>
                <w:sz w:val="16"/>
              </w:rPr>
              <w:t xml:space="preserve">　当該事業所における介護職員、看護職員ごとの認知症ケアに関する研修計画を作成し、当該計画に従い、研修を実施又は実施を予定していること。</w:t>
            </w:r>
          </w:p>
          <w:p w:rsidR="00903DF7" w:rsidRPr="00A61E29" w:rsidRDefault="00903DF7" w:rsidP="007A43C8">
            <w:pPr>
              <w:ind w:left="290" w:hangingChars="200" w:hanging="290"/>
              <w:rPr>
                <w:sz w:val="16"/>
              </w:rPr>
            </w:pPr>
            <w:r w:rsidRPr="001231F4">
              <w:rPr>
                <w:rFonts w:hint="eastAsia"/>
                <w:sz w:val="16"/>
              </w:rPr>
              <w:t xml:space="preserve">　　</w:t>
            </w:r>
            <w:r>
              <w:rPr>
                <w:rFonts w:hint="eastAsia"/>
                <w:sz w:val="16"/>
              </w:rPr>
              <w:t xml:space="preserve">　　　</w:t>
            </w:r>
            <w:r w:rsidRPr="001231F4">
              <w:rPr>
                <w:rFonts w:hint="eastAsia"/>
                <w:sz w:val="16"/>
              </w:rPr>
              <w:t>※　日常生活自立度のランクⅢ・Ⅳ・</w:t>
            </w:r>
            <w:r w:rsidRPr="001231F4">
              <w:rPr>
                <w:rFonts w:asciiTheme="minorEastAsia" w:hAnsiTheme="minorEastAsia" w:hint="eastAsia"/>
                <w:sz w:val="16"/>
              </w:rPr>
              <w:t>M</w:t>
            </w:r>
            <w:r w:rsidRPr="001231F4">
              <w:rPr>
                <w:rFonts w:hint="eastAsia"/>
                <w:sz w:val="16"/>
              </w:rPr>
              <w:t>に該当する者</w:t>
            </w:r>
          </w:p>
        </w:tc>
      </w:tr>
    </w:tbl>
    <w:p w:rsidR="00903DF7" w:rsidRPr="007D4902" w:rsidRDefault="00903DF7" w:rsidP="00903DF7">
      <w:pPr>
        <w:spacing w:line="120" w:lineRule="exact"/>
        <w:ind w:left="390" w:hangingChars="200" w:hanging="390"/>
        <w:rPr>
          <w:rFonts w:asciiTheme="minorEastAsia" w:hAnsiTheme="minorEastAsia"/>
        </w:rPr>
      </w:pPr>
    </w:p>
    <w:p w:rsidR="00903DF7" w:rsidRDefault="00903DF7" w:rsidP="00903DF7">
      <w:pPr>
        <w:ind w:leftChars="100" w:left="585"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この改正により、令和６年４月１日以降は算定要件が</w:t>
      </w:r>
      <w:r w:rsidR="003C60E7">
        <w:rPr>
          <w:rFonts w:asciiTheme="minorEastAsia" w:hAnsiTheme="minorEastAsia" w:hint="eastAsia"/>
        </w:rPr>
        <w:t>加算</w:t>
      </w:r>
      <w:r w:rsidR="003C60E7">
        <w:rPr>
          <w:rFonts w:asciiTheme="minorEastAsia" w:hAnsiTheme="minorEastAsia"/>
        </w:rPr>
        <w:t>（Ⅰ）・（Ⅱ）とも緩和されております</w:t>
      </w:r>
      <w:r w:rsidR="00BC0FF7">
        <w:rPr>
          <w:rFonts w:asciiTheme="minorEastAsia" w:hAnsiTheme="minorEastAsia" w:hint="eastAsia"/>
        </w:rPr>
        <w:t>ので、既存</w:t>
      </w:r>
      <w:r w:rsidR="00BC0FF7">
        <w:rPr>
          <w:rFonts w:asciiTheme="minorEastAsia" w:hAnsiTheme="minorEastAsia"/>
        </w:rPr>
        <w:t>届出</w:t>
      </w:r>
      <w:r w:rsidR="00BC0FF7">
        <w:rPr>
          <w:rFonts w:asciiTheme="minorEastAsia" w:hAnsiTheme="minorEastAsia" w:hint="eastAsia"/>
        </w:rPr>
        <w:t>内容よりも</w:t>
      </w:r>
      <w:r w:rsidR="00BC0FF7">
        <w:rPr>
          <w:rFonts w:asciiTheme="minorEastAsia" w:hAnsiTheme="minorEastAsia"/>
        </w:rPr>
        <w:t>上位の区分を算定できないか</w:t>
      </w:r>
      <w:r w:rsidR="003C60E7">
        <w:rPr>
          <w:rFonts w:asciiTheme="minorEastAsia" w:hAnsiTheme="minorEastAsia"/>
        </w:rPr>
        <w:t>ご検討いただき、</w:t>
      </w:r>
      <w:r>
        <w:rPr>
          <w:rFonts w:asciiTheme="minorEastAsia" w:hAnsiTheme="minorEastAsia" w:hint="eastAsia"/>
        </w:rPr>
        <w:t>必要に応じて届け出てください。</w:t>
      </w:r>
    </w:p>
    <w:p w:rsidR="00903DF7" w:rsidRDefault="003C60E7" w:rsidP="00BC0FF7">
      <w:pPr>
        <w:ind w:leftChars="100" w:left="585"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903DF7">
        <w:rPr>
          <w:rFonts w:asciiTheme="minorEastAsia" w:hAnsiTheme="minorEastAsia"/>
        </w:rPr>
        <w:t xml:space="preserve">　</w:t>
      </w: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903DF7" w:rsidTr="00A81ADF">
        <w:tc>
          <w:tcPr>
            <w:tcW w:w="7938" w:type="dxa"/>
          </w:tcPr>
          <w:p w:rsidR="00903DF7" w:rsidRPr="00BE1165" w:rsidRDefault="00903DF7" w:rsidP="007A43C8">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903DF7" w:rsidRPr="00BE1165" w:rsidRDefault="00903DF7" w:rsidP="007A43C8">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903DF7" w:rsidRDefault="00903DF7" w:rsidP="007A43C8">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A81ADF" w:rsidRDefault="00A81ADF" w:rsidP="007A43C8">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w:t>
            </w:r>
            <w:r w:rsidRPr="00A81ADF">
              <w:rPr>
                <w:rFonts w:asciiTheme="majorEastAsia" w:eastAsiaTheme="majorEastAsia" w:hAnsiTheme="majorEastAsia" w:hint="eastAsia"/>
                <w:sz w:val="18"/>
              </w:rPr>
              <w:t>認知症専門ケア加算に係る届出書</w:t>
            </w:r>
            <w:r>
              <w:rPr>
                <w:rFonts w:asciiTheme="majorEastAsia" w:eastAsiaTheme="majorEastAsia" w:hAnsiTheme="majorEastAsia" w:hint="eastAsia"/>
                <w:sz w:val="18"/>
              </w:rPr>
              <w:t>（</w:t>
            </w:r>
            <w:r>
              <w:rPr>
                <w:rFonts w:asciiTheme="majorEastAsia" w:eastAsiaTheme="majorEastAsia" w:hAnsiTheme="majorEastAsia"/>
                <w:sz w:val="18"/>
              </w:rPr>
              <w:t>別紙１２）</w:t>
            </w:r>
          </w:p>
          <w:p w:rsidR="00903DF7" w:rsidRPr="00BE1165" w:rsidRDefault="00903DF7" w:rsidP="007A43C8">
            <w:pPr>
              <w:ind w:left="1155" w:hangingChars="700" w:hanging="1155"/>
              <w:rPr>
                <w:rFonts w:asciiTheme="majorEastAsia" w:eastAsiaTheme="majorEastAsia" w:hAnsiTheme="majorEastAsia"/>
                <w:sz w:val="18"/>
              </w:rPr>
            </w:pPr>
            <w:r>
              <w:rPr>
                <w:rFonts w:asciiTheme="majorEastAsia" w:eastAsiaTheme="majorEastAsia" w:hAnsiTheme="majorEastAsia" w:hint="eastAsia"/>
                <w:sz w:val="18"/>
              </w:rPr>
              <w:t xml:space="preserve">　・添付書類（</w:t>
            </w:r>
            <w:r w:rsidRPr="00A100B7">
              <w:rPr>
                <w:rFonts w:asciiTheme="majorEastAsia" w:eastAsiaTheme="majorEastAsia" w:hAnsiTheme="majorEastAsia" w:hint="eastAsia"/>
                <w:sz w:val="18"/>
              </w:rPr>
              <w:t>認知症専門ケア加算算定要件確認シート</w:t>
            </w:r>
            <w:r>
              <w:rPr>
                <w:rFonts w:asciiTheme="majorEastAsia" w:eastAsiaTheme="majorEastAsia" w:hAnsiTheme="majorEastAsia" w:hint="eastAsia"/>
                <w:sz w:val="18"/>
              </w:rPr>
              <w:t>、研修修了証の写し、職員ごとの研修計画表）</w:t>
            </w:r>
          </w:p>
          <w:p w:rsidR="00903DF7" w:rsidRPr="00BE1165" w:rsidRDefault="00903DF7" w:rsidP="007A43C8">
            <w:pPr>
              <w:rPr>
                <w:rFonts w:asciiTheme="majorEastAsia" w:eastAsiaTheme="majorEastAsia" w:hAnsiTheme="majorEastAsia"/>
                <w:sz w:val="18"/>
              </w:rPr>
            </w:pPr>
            <w:r w:rsidRPr="00BE1165">
              <w:rPr>
                <w:rFonts w:asciiTheme="majorEastAsia" w:eastAsiaTheme="majorEastAsia" w:hAnsiTheme="majorEastAsia" w:hint="eastAsia"/>
                <w:sz w:val="18"/>
              </w:rPr>
              <w:t>届出期限：算定月の前月の１５日まで</w:t>
            </w:r>
          </w:p>
          <w:p w:rsidR="00903DF7" w:rsidRPr="00B0031D" w:rsidRDefault="00A81ADF" w:rsidP="00A81ADF">
            <w:pPr>
              <w:ind w:firstLineChars="500" w:firstLine="825"/>
              <w:rPr>
                <w:rFonts w:asciiTheme="majorEastAsia" w:eastAsiaTheme="majorEastAsia" w:hAnsiTheme="majorEastAsia"/>
                <w:highlight w:val="yellow"/>
              </w:rPr>
            </w:pPr>
            <w:r w:rsidRPr="00A81ADF">
              <w:rPr>
                <w:rFonts w:asciiTheme="majorEastAsia" w:eastAsiaTheme="majorEastAsia" w:hAnsiTheme="majorEastAsia" w:hint="eastAsia"/>
                <w:sz w:val="18"/>
              </w:rPr>
              <w:t>※例外的に、令和６年４月から算定を開始する場合のみ令和６年４月１５日まで</w:t>
            </w:r>
          </w:p>
        </w:tc>
      </w:tr>
    </w:tbl>
    <w:p w:rsidR="00903DF7" w:rsidRDefault="00903DF7" w:rsidP="00903DF7">
      <w:pPr>
        <w:ind w:leftChars="100" w:left="390" w:hangingChars="100" w:hanging="195"/>
        <w:rPr>
          <w:rFonts w:asciiTheme="minorEastAsia" w:hAnsiTheme="minorEastAsia"/>
        </w:rPr>
      </w:pPr>
    </w:p>
    <w:p w:rsidR="006639BA" w:rsidRDefault="006639BA" w:rsidP="00903DF7">
      <w:pPr>
        <w:ind w:leftChars="100" w:left="390" w:hangingChars="100" w:hanging="195"/>
        <w:rPr>
          <w:rFonts w:asciiTheme="minorEastAsia" w:hAnsiTheme="minorEastAsia"/>
        </w:rPr>
      </w:pPr>
    </w:p>
    <w:p w:rsidR="00BF532C" w:rsidRDefault="00903DF7" w:rsidP="00FC09C4">
      <w:pPr>
        <w:ind w:leftChars="200" w:left="390"/>
        <w:rPr>
          <w:rFonts w:asciiTheme="minorEastAsia" w:hAnsiTheme="minorEastAsia"/>
        </w:rPr>
      </w:pPr>
      <w:r>
        <w:rPr>
          <w:rFonts w:asciiTheme="minorEastAsia" w:hAnsiTheme="minorEastAsia" w:hint="eastAsia"/>
        </w:rPr>
        <w:t>⑷</w:t>
      </w:r>
      <w:r w:rsidR="00BF532C">
        <w:rPr>
          <w:rFonts w:asciiTheme="minorEastAsia" w:hAnsiTheme="minorEastAsia" w:hint="eastAsia"/>
        </w:rPr>
        <w:t xml:space="preserve">　介護職員処遇改善加算・介護職員等特定処遇改善加算・介護職員等ベースアップ等支援加算</w:t>
      </w:r>
    </w:p>
    <w:p w:rsidR="00BF532C" w:rsidRDefault="00BF532C" w:rsidP="00FC09C4">
      <w:pPr>
        <w:ind w:leftChars="100" w:left="585" w:hangingChars="200" w:hanging="390"/>
        <w:rPr>
          <w:rFonts w:asciiTheme="minorEastAsia" w:hAnsiTheme="minorEastAsia"/>
        </w:rPr>
      </w:pPr>
      <w:r>
        <w:rPr>
          <w:rFonts w:asciiTheme="minorEastAsia" w:hAnsiTheme="minorEastAsia" w:hint="eastAsia"/>
        </w:rPr>
        <w:t xml:space="preserve">　　</w:t>
      </w:r>
      <w:r w:rsidR="00FC09C4">
        <w:rPr>
          <w:rFonts w:asciiTheme="minorEastAsia" w:hAnsiTheme="minorEastAsia" w:hint="eastAsia"/>
        </w:rPr>
        <w:t xml:space="preserve">　</w:t>
      </w:r>
      <w:r w:rsidR="006639BA">
        <w:rPr>
          <w:rFonts w:asciiTheme="minorEastAsia" w:hAnsiTheme="minorEastAsia" w:hint="eastAsia"/>
        </w:rPr>
        <w:t>令和</w:t>
      </w:r>
      <w:r w:rsidR="006639BA">
        <w:rPr>
          <w:rFonts w:asciiTheme="minorEastAsia" w:hAnsiTheme="minorEastAsia"/>
        </w:rPr>
        <w:t>６年６月１日以降、</w:t>
      </w:r>
      <w:r>
        <w:rPr>
          <w:rFonts w:asciiTheme="minorEastAsia" w:hAnsiTheme="minorEastAsia" w:hint="eastAsia"/>
        </w:rPr>
        <w:t>介護職員等の確保に向けて、処遇</w:t>
      </w:r>
      <w:r w:rsidR="006639BA">
        <w:rPr>
          <w:rFonts w:asciiTheme="minorEastAsia" w:hAnsiTheme="minorEastAsia" w:hint="eastAsia"/>
        </w:rPr>
        <w:t>改善のための措置を多くの事業所に活用されるよう推進する観点から</w:t>
      </w:r>
      <w:r>
        <w:rPr>
          <w:rFonts w:asciiTheme="minorEastAsia" w:hAnsiTheme="minorEastAsia" w:hint="eastAsia"/>
        </w:rPr>
        <w:t>既存のこれら３種の加算が一本化され、</w:t>
      </w:r>
      <w:r w:rsidR="002B534F">
        <w:rPr>
          <w:rFonts w:asciiTheme="minorEastAsia" w:hAnsiTheme="minorEastAsia" w:hint="eastAsia"/>
        </w:rPr>
        <w:t>次の</w:t>
      </w:r>
      <w:r w:rsidR="002B534F">
        <w:rPr>
          <w:rFonts w:asciiTheme="minorEastAsia" w:hAnsiTheme="minorEastAsia"/>
        </w:rPr>
        <w:t>とおり</w:t>
      </w:r>
      <w:r>
        <w:rPr>
          <w:rFonts w:asciiTheme="minorEastAsia" w:hAnsiTheme="minorEastAsia" w:hint="eastAsia"/>
        </w:rPr>
        <w:t>４つの区分に改められました。</w:t>
      </w:r>
    </w:p>
    <w:p w:rsidR="007E6C19" w:rsidRPr="003F0665" w:rsidRDefault="007E6C19" w:rsidP="00073BB8">
      <w:pPr>
        <w:spacing w:line="120" w:lineRule="exact"/>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BF532C" w:rsidTr="00A1694C">
        <w:trPr>
          <w:trHeight w:val="401"/>
        </w:trPr>
        <w:tc>
          <w:tcPr>
            <w:tcW w:w="4394" w:type="dxa"/>
            <w:tcBorders>
              <w:bottom w:val="single" w:sz="4" w:space="0" w:color="auto"/>
              <w:right w:val="single" w:sz="4" w:space="0" w:color="auto"/>
            </w:tcBorders>
            <w:vAlign w:val="center"/>
          </w:tcPr>
          <w:p w:rsidR="00BF532C" w:rsidRPr="004F6D89" w:rsidRDefault="00BF532C" w:rsidP="00011121">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BF532C" w:rsidRDefault="00BF532C" w:rsidP="00011121">
            <w:pPr>
              <w:ind w:left="390" w:hangingChars="200" w:hanging="390"/>
              <w:jc w:val="center"/>
            </w:pPr>
          </w:p>
        </w:tc>
        <w:tc>
          <w:tcPr>
            <w:tcW w:w="4394" w:type="dxa"/>
            <w:tcBorders>
              <w:left w:val="single" w:sz="4" w:space="0" w:color="auto"/>
              <w:right w:val="single" w:sz="4" w:space="0" w:color="auto"/>
            </w:tcBorders>
            <w:vAlign w:val="center"/>
          </w:tcPr>
          <w:p w:rsidR="00BF532C" w:rsidRPr="007F140B" w:rsidRDefault="00BF532C" w:rsidP="00011121">
            <w:pPr>
              <w:ind w:left="145" w:hangingChars="100" w:hanging="145"/>
              <w:jc w:val="center"/>
              <w:rPr>
                <w:sz w:val="16"/>
              </w:rPr>
            </w:pPr>
            <w:r>
              <w:rPr>
                <w:rFonts w:hint="eastAsia"/>
                <w:sz w:val="16"/>
              </w:rPr>
              <w:t>改　正　後</w:t>
            </w:r>
          </w:p>
        </w:tc>
      </w:tr>
      <w:tr w:rsidR="005E1647" w:rsidTr="00176E88">
        <w:trPr>
          <w:trHeight w:val="1147"/>
        </w:trPr>
        <w:tc>
          <w:tcPr>
            <w:tcW w:w="4394" w:type="dxa"/>
            <w:tcBorders>
              <w:bottom w:val="dotted" w:sz="4" w:space="0" w:color="auto"/>
              <w:right w:val="single" w:sz="4" w:space="0" w:color="auto"/>
            </w:tcBorders>
          </w:tcPr>
          <w:p w:rsidR="00874790" w:rsidRPr="00643930" w:rsidRDefault="005E1647" w:rsidP="009F6DB4">
            <w:pPr>
              <w:ind w:left="145" w:hangingChars="100" w:hanging="145"/>
              <w:jc w:val="left"/>
              <w:rPr>
                <w:rFonts w:asciiTheme="minorEastAsia" w:hAnsiTheme="minorEastAsia"/>
                <w:color w:val="FF0000"/>
                <w:sz w:val="16"/>
                <w:szCs w:val="16"/>
                <w:u w:val="single"/>
              </w:rPr>
            </w:pPr>
            <w:r>
              <w:rPr>
                <w:rFonts w:hint="eastAsia"/>
                <w:color w:val="FF0000"/>
                <w:sz w:val="16"/>
                <w:szCs w:val="16"/>
                <w:u w:val="single"/>
              </w:rPr>
              <w:t>介護職員</w:t>
            </w:r>
            <w:r w:rsidRPr="00FD2D61">
              <w:rPr>
                <w:rFonts w:hint="eastAsia"/>
                <w:color w:val="FF0000"/>
                <w:sz w:val="16"/>
                <w:szCs w:val="16"/>
                <w:u w:val="single"/>
              </w:rPr>
              <w:t>処遇改善加算（Ⅰ）</w:t>
            </w:r>
            <w:r w:rsidR="009F6DB4" w:rsidRPr="009F6DB4">
              <w:rPr>
                <w:rFonts w:hint="eastAsia"/>
                <w:color w:val="FF0000"/>
                <w:sz w:val="16"/>
                <w:szCs w:val="16"/>
              </w:rPr>
              <w:t xml:space="preserve">　</w:t>
            </w:r>
            <w:r w:rsidR="009F6DB4">
              <w:rPr>
                <w:rFonts w:hint="eastAsia"/>
                <w:color w:val="FF0000"/>
                <w:sz w:val="16"/>
                <w:szCs w:val="16"/>
              </w:rPr>
              <w:t xml:space="preserve">　</w:t>
            </w:r>
            <w:r w:rsidR="009F6DB4" w:rsidRPr="009F6DB4">
              <w:rPr>
                <w:color w:val="FF0000"/>
                <w:sz w:val="16"/>
                <w:szCs w:val="16"/>
              </w:rPr>
              <w:t xml:space="preserve">　</w:t>
            </w:r>
            <w:r w:rsidR="009F6DB4">
              <w:rPr>
                <w:rFonts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0B40E4">
              <w:rPr>
                <w:rFonts w:asciiTheme="minorEastAsia" w:hAnsiTheme="minorEastAsia"/>
                <w:color w:val="FF0000"/>
                <w:sz w:val="16"/>
                <w:szCs w:val="16"/>
                <w:u w:val="single"/>
              </w:rPr>
              <w:t>137</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85092C">
            <w:pPr>
              <w:ind w:left="290" w:hangingChars="200" w:hanging="290"/>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0B40E4">
              <w:rPr>
                <w:rFonts w:asciiTheme="minorEastAsia" w:hAnsiTheme="minorEastAsia"/>
                <w:color w:val="FF0000"/>
                <w:sz w:val="16"/>
                <w:szCs w:val="16"/>
                <w:u w:val="single"/>
              </w:rPr>
              <w:t>100</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5704CB" w:rsidRDefault="005E1647" w:rsidP="000B40E4">
            <w:pPr>
              <w:rPr>
                <w:rFonts w:asciiTheme="minorEastAsia" w:hAnsiTheme="minorEastAsia"/>
                <w:color w:val="FF0000"/>
                <w:sz w:val="16"/>
                <w:szCs w:val="16"/>
              </w:rPr>
            </w:pPr>
            <w:r w:rsidRPr="00643930">
              <w:rPr>
                <w:rFonts w:asciiTheme="minorEastAsia" w:hAnsiTheme="minorEastAsia" w:hint="eastAsia"/>
                <w:color w:val="FF0000"/>
                <w:sz w:val="16"/>
                <w:szCs w:val="16"/>
                <w:u w:val="single"/>
              </w:rPr>
              <w:t>介護職員処遇改善加算（Ⅲ）</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0B40E4">
              <w:rPr>
                <w:rFonts w:asciiTheme="minorEastAsia" w:hAnsiTheme="minorEastAsia"/>
                <w:color w:val="FF0000"/>
                <w:sz w:val="16"/>
                <w:szCs w:val="16"/>
                <w:u w:val="single"/>
              </w:rPr>
              <w:t>55</w:t>
            </w:r>
            <w:r w:rsidR="009F6DB4" w:rsidRPr="00643930">
              <w:rPr>
                <w:rFonts w:asciiTheme="minorEastAsia" w:hAnsiTheme="minorEastAsia" w:hint="eastAsia"/>
                <w:color w:val="FF0000"/>
                <w:sz w:val="16"/>
                <w:szCs w:val="16"/>
                <w:u w:val="single"/>
              </w:rPr>
              <w:t>相当単位</w:t>
            </w:r>
            <w:r w:rsidR="009F6DB4" w:rsidRPr="00643930">
              <w:rPr>
                <w:rFonts w:asciiTheme="minorEastAsia" w:hAnsiTheme="minorEastAsia"/>
                <w:color w:val="FF0000"/>
                <w:sz w:val="16"/>
                <w:szCs w:val="16"/>
                <w:u w:val="single"/>
              </w:rPr>
              <w:t>数</w:t>
            </w:r>
          </w:p>
        </w:tc>
        <w:tc>
          <w:tcPr>
            <w:tcW w:w="425" w:type="dxa"/>
            <w:vMerge w:val="restart"/>
            <w:tcBorders>
              <w:top w:val="nil"/>
              <w:left w:val="single" w:sz="4" w:space="0" w:color="auto"/>
              <w:right w:val="single" w:sz="4" w:space="0" w:color="auto"/>
            </w:tcBorders>
            <w:vAlign w:val="center"/>
          </w:tcPr>
          <w:p w:rsidR="005E1647" w:rsidRPr="00EF300F" w:rsidRDefault="005E1647" w:rsidP="00011121">
            <w:pPr>
              <w:ind w:left="390" w:hangingChars="200" w:hanging="390"/>
            </w:pPr>
            <w:r w:rsidRPr="00EF300F">
              <w:rPr>
                <w:rFonts w:hint="eastAsia"/>
              </w:rPr>
              <w:t>⇒</w:t>
            </w:r>
          </w:p>
        </w:tc>
        <w:tc>
          <w:tcPr>
            <w:tcW w:w="4394" w:type="dxa"/>
            <w:vMerge w:val="restart"/>
            <w:tcBorders>
              <w:left w:val="single" w:sz="4" w:space="0" w:color="auto"/>
              <w:right w:val="single" w:sz="4" w:space="0" w:color="auto"/>
            </w:tcBorders>
          </w:tcPr>
          <w:p w:rsidR="008E57A7" w:rsidRDefault="005E1647" w:rsidP="00752ED3">
            <w:pPr>
              <w:pStyle w:val="Default"/>
              <w:ind w:left="145" w:hangingChars="100" w:hanging="145"/>
              <w:jc w:val="both"/>
              <w:rPr>
                <w:color w:val="FF0000"/>
                <w:sz w:val="16"/>
                <w:szCs w:val="16"/>
                <w:u w:val="single"/>
              </w:rPr>
            </w:pPr>
            <w:r>
              <w:rPr>
                <w:rFonts w:hint="eastAsia"/>
                <w:color w:val="FF0000"/>
                <w:sz w:val="16"/>
                <w:szCs w:val="16"/>
                <w:u w:val="single"/>
              </w:rPr>
              <w:t>介護職員等処遇改善加算（</w:t>
            </w:r>
            <w:r w:rsidR="00874790">
              <w:rPr>
                <w:rFonts w:hint="eastAsia"/>
                <w:color w:val="FF0000"/>
                <w:sz w:val="16"/>
                <w:szCs w:val="16"/>
                <w:u w:val="single"/>
              </w:rPr>
              <w:t>Ⅰ</w:t>
            </w:r>
            <w:r>
              <w:rPr>
                <w:rFonts w:hint="eastAsia"/>
                <w:color w:val="FF0000"/>
                <w:sz w:val="16"/>
                <w:szCs w:val="16"/>
                <w:u w:val="single"/>
              </w:rPr>
              <w:t>）</w:t>
            </w:r>
            <w:r w:rsidR="00643930" w:rsidRPr="00643930">
              <w:rPr>
                <w:rFonts w:hint="eastAsia"/>
                <w:color w:val="FF0000"/>
                <w:sz w:val="16"/>
                <w:szCs w:val="16"/>
              </w:rPr>
              <w:t xml:space="preserve">　　　　</w:t>
            </w:r>
            <w:r w:rsidR="00643930" w:rsidRPr="00643930">
              <w:rPr>
                <w:rFonts w:hint="eastAsia"/>
                <w:color w:val="FF0000"/>
                <w:sz w:val="16"/>
                <w:szCs w:val="16"/>
                <w:u w:val="single"/>
              </w:rPr>
              <w:t>1000分の</w:t>
            </w:r>
            <w:r w:rsidR="000B40E4">
              <w:rPr>
                <w:color w:val="FF0000"/>
                <w:sz w:val="16"/>
                <w:szCs w:val="16"/>
                <w:u w:val="single"/>
              </w:rPr>
              <w:t>245</w:t>
            </w:r>
            <w:r w:rsidR="00643930" w:rsidRPr="00643930">
              <w:rPr>
                <w:rFonts w:hint="eastAsia"/>
                <w:color w:val="FF0000"/>
                <w:sz w:val="16"/>
                <w:szCs w:val="16"/>
                <w:u w:val="single"/>
              </w:rPr>
              <w:t>相当単位数</w:t>
            </w:r>
          </w:p>
          <w:p w:rsidR="008E57A7" w:rsidRPr="008E57A7" w:rsidRDefault="008E57A7" w:rsidP="00752ED3">
            <w:pPr>
              <w:pStyle w:val="Default"/>
              <w:ind w:left="145" w:hangingChars="100" w:hanging="145"/>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介護職員等処遇改善加算（Ⅱ</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0B40E4">
              <w:rPr>
                <w:color w:val="FF0000"/>
                <w:sz w:val="16"/>
                <w:szCs w:val="16"/>
                <w:u w:val="single"/>
              </w:rPr>
              <w:t>224</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介護職員等処遇改善加算（Ⅲ</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0B40E4">
              <w:rPr>
                <w:color w:val="FF0000"/>
                <w:sz w:val="16"/>
                <w:szCs w:val="16"/>
                <w:u w:val="single"/>
              </w:rPr>
              <w:t>182</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介護職員等処遇改善加算（Ⅳ</w:t>
            </w:r>
            <w:r w:rsidRPr="005D27D8">
              <w:rPr>
                <w:rFonts w:hint="eastAsia"/>
                <w:color w:val="FF0000"/>
                <w:sz w:val="16"/>
                <w:szCs w:val="16"/>
                <w:u w:val="single"/>
              </w:rPr>
              <w:t>）</w:t>
            </w:r>
            <w:r w:rsidR="00643930" w:rsidRPr="00235ED6">
              <w:rPr>
                <w:rFonts w:hint="eastAsia"/>
                <w:color w:val="FF0000"/>
                <w:sz w:val="16"/>
                <w:szCs w:val="16"/>
              </w:rPr>
              <w:t xml:space="preserve">　　　　</w:t>
            </w:r>
            <w:r w:rsidR="00643930" w:rsidRPr="00643930">
              <w:rPr>
                <w:rFonts w:hint="eastAsia"/>
                <w:color w:val="FF0000"/>
                <w:sz w:val="16"/>
                <w:szCs w:val="16"/>
                <w:u w:val="single"/>
              </w:rPr>
              <w:t>1000分の</w:t>
            </w:r>
            <w:r w:rsidR="000B40E4">
              <w:rPr>
                <w:color w:val="FF0000"/>
                <w:sz w:val="16"/>
                <w:szCs w:val="16"/>
                <w:u w:val="single"/>
              </w:rPr>
              <w:t>145</w:t>
            </w:r>
            <w:r w:rsidR="00643930" w:rsidRPr="00643930">
              <w:rPr>
                <w:rFonts w:hint="eastAsia"/>
                <w:color w:val="FF0000"/>
                <w:sz w:val="16"/>
                <w:szCs w:val="16"/>
                <w:u w:val="single"/>
              </w:rPr>
              <w:t>相当単位数</w:t>
            </w:r>
          </w:p>
          <w:p w:rsidR="005E1647" w:rsidRPr="00FE08CB" w:rsidRDefault="005E1647" w:rsidP="00643930">
            <w:pPr>
              <w:pStyle w:val="Default"/>
              <w:jc w:val="both"/>
              <w:rPr>
                <w:sz w:val="16"/>
                <w:szCs w:val="16"/>
                <w:u w:val="single"/>
              </w:rPr>
            </w:pPr>
          </w:p>
        </w:tc>
      </w:tr>
      <w:tr w:rsidR="005E1647" w:rsidTr="00176E88">
        <w:trPr>
          <w:trHeight w:val="830"/>
        </w:trPr>
        <w:tc>
          <w:tcPr>
            <w:tcW w:w="4394" w:type="dxa"/>
            <w:tcBorders>
              <w:top w:val="dotted" w:sz="4" w:space="0" w:color="auto"/>
              <w:bottom w:val="dotted" w:sz="4" w:space="0" w:color="auto"/>
              <w:right w:val="single" w:sz="4" w:space="0" w:color="auto"/>
            </w:tcBorders>
          </w:tcPr>
          <w:p w:rsidR="00874790" w:rsidRPr="00643930" w:rsidRDefault="005E1647" w:rsidP="009F6DB4">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介護職員等特定処遇改善加算（Ⅰ）</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0B40E4">
              <w:rPr>
                <w:rFonts w:asciiTheme="minorEastAsia" w:hAnsiTheme="minorEastAsia"/>
                <w:color w:val="FF0000"/>
                <w:sz w:val="16"/>
                <w:szCs w:val="16"/>
                <w:u w:val="single"/>
              </w:rPr>
              <w:t>63</w:t>
            </w:r>
            <w:r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0B40E4">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w:t>
            </w:r>
            <w:r w:rsidRPr="00643930">
              <w:rPr>
                <w:rFonts w:asciiTheme="minorEastAsia" w:hAnsiTheme="minorEastAsia" w:hint="eastAsia"/>
                <w:color w:val="FF0000"/>
                <w:sz w:val="16"/>
                <w:szCs w:val="16"/>
                <w:u w:val="single"/>
              </w:rPr>
              <w:t>分の</w:t>
            </w:r>
            <w:r w:rsidR="000B40E4">
              <w:rPr>
                <w:rFonts w:asciiTheme="minorEastAsia" w:hAnsiTheme="minorEastAsia"/>
                <w:color w:val="FF0000"/>
                <w:sz w:val="16"/>
                <w:szCs w:val="16"/>
                <w:u w:val="single"/>
              </w:rPr>
              <w:t>42</w:t>
            </w:r>
            <w:r w:rsidR="009F6DB4" w:rsidRPr="00643930">
              <w:rPr>
                <w:rFonts w:asciiTheme="minorEastAsia" w:hAnsiTheme="minorEastAsia" w:hint="eastAsia"/>
                <w:color w:val="FF0000"/>
                <w:sz w:val="16"/>
                <w:szCs w:val="16"/>
                <w:u w:val="single"/>
              </w:rPr>
              <w:t>相当</w:t>
            </w:r>
            <w:r w:rsidRPr="00643930">
              <w:rPr>
                <w:rFonts w:asciiTheme="minorEastAsia" w:hAnsiTheme="minorEastAsia" w:hint="eastAsia"/>
                <w:color w:val="FF0000"/>
                <w:sz w:val="16"/>
                <w:szCs w:val="16"/>
                <w:u w:val="single"/>
              </w:rPr>
              <w:t>単位数</w:t>
            </w:r>
          </w:p>
        </w:tc>
        <w:tc>
          <w:tcPr>
            <w:tcW w:w="425" w:type="dxa"/>
            <w:vMerge/>
            <w:tcBorders>
              <w:left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right w:val="single" w:sz="4" w:space="0" w:color="auto"/>
            </w:tcBorders>
          </w:tcPr>
          <w:p w:rsidR="005E1647" w:rsidRPr="00CC7EA3" w:rsidRDefault="005E1647" w:rsidP="00011121">
            <w:pPr>
              <w:ind w:left="145" w:hangingChars="100" w:hanging="145"/>
              <w:rPr>
                <w:sz w:val="16"/>
              </w:rPr>
            </w:pPr>
          </w:p>
        </w:tc>
      </w:tr>
      <w:tr w:rsidR="005E1647" w:rsidTr="00A1694C">
        <w:trPr>
          <w:trHeight w:val="353"/>
        </w:trPr>
        <w:tc>
          <w:tcPr>
            <w:tcW w:w="4394" w:type="dxa"/>
            <w:tcBorders>
              <w:top w:val="dotted" w:sz="4" w:space="0" w:color="auto"/>
              <w:bottom w:val="single" w:sz="4" w:space="0" w:color="auto"/>
              <w:right w:val="single" w:sz="4" w:space="0" w:color="auto"/>
            </w:tcBorders>
          </w:tcPr>
          <w:p w:rsidR="005E1647" w:rsidRPr="005704CB" w:rsidRDefault="005E1647" w:rsidP="000B40E4">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介護職員等ベースアップ等支援加算</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u w:val="single"/>
              </w:rPr>
              <w:t>1000分</w:t>
            </w:r>
            <w:r w:rsidR="009F6DB4" w:rsidRPr="00643930">
              <w:rPr>
                <w:rFonts w:asciiTheme="minorEastAsia" w:hAnsiTheme="minorEastAsia"/>
                <w:color w:val="FF0000"/>
                <w:sz w:val="16"/>
                <w:szCs w:val="16"/>
                <w:u w:val="single"/>
              </w:rPr>
              <w:t>の</w:t>
            </w:r>
            <w:r w:rsidR="000B40E4">
              <w:rPr>
                <w:rFonts w:asciiTheme="minorEastAsia" w:hAnsiTheme="minorEastAsia"/>
                <w:color w:val="FF0000"/>
                <w:sz w:val="16"/>
                <w:szCs w:val="16"/>
                <w:u w:val="single"/>
              </w:rPr>
              <w:t>24</w:t>
            </w:r>
            <w:r w:rsidR="009F6DB4" w:rsidRPr="00643930">
              <w:rPr>
                <w:rFonts w:asciiTheme="minorEastAsia" w:hAnsiTheme="minorEastAsia"/>
                <w:color w:val="FF0000"/>
                <w:sz w:val="16"/>
                <w:szCs w:val="16"/>
                <w:u w:val="single"/>
              </w:rPr>
              <w:t>相当単位数</w:t>
            </w:r>
          </w:p>
        </w:tc>
        <w:tc>
          <w:tcPr>
            <w:tcW w:w="425" w:type="dxa"/>
            <w:vMerge/>
            <w:tcBorders>
              <w:left w:val="single" w:sz="4" w:space="0" w:color="auto"/>
              <w:bottom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bottom w:val="single" w:sz="4" w:space="0" w:color="auto"/>
              <w:right w:val="single" w:sz="4" w:space="0" w:color="auto"/>
            </w:tcBorders>
          </w:tcPr>
          <w:p w:rsidR="005E1647" w:rsidRPr="00CC7EA3" w:rsidRDefault="005E1647" w:rsidP="00011121">
            <w:pPr>
              <w:ind w:left="145" w:hangingChars="100" w:hanging="145"/>
              <w:rPr>
                <w:sz w:val="16"/>
              </w:rPr>
            </w:pPr>
          </w:p>
        </w:tc>
      </w:tr>
    </w:tbl>
    <w:p w:rsidR="007E6C19" w:rsidRDefault="007E6C19" w:rsidP="00421984">
      <w:pPr>
        <w:ind w:left="390" w:hangingChars="200" w:hanging="390"/>
        <w:rPr>
          <w:rFonts w:asciiTheme="minorEastAsia" w:hAnsiTheme="minorEastAsia"/>
        </w:rPr>
      </w:pPr>
    </w:p>
    <w:p w:rsidR="005D246F" w:rsidRDefault="005D246F"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次の２つの表は、</w:t>
      </w:r>
      <w:r>
        <w:rPr>
          <w:rFonts w:asciiTheme="minorEastAsia" w:hAnsiTheme="minorEastAsia" w:hint="eastAsia"/>
        </w:rPr>
        <w:t>改正後の</w:t>
      </w:r>
      <w:r>
        <w:rPr>
          <w:rFonts w:asciiTheme="minorEastAsia" w:hAnsiTheme="minorEastAsia"/>
        </w:rPr>
        <w:t>加算区分と単位数、対応する</w:t>
      </w:r>
      <w:r w:rsidR="0064353A">
        <w:rPr>
          <w:rFonts w:asciiTheme="minorEastAsia" w:hAnsiTheme="minorEastAsia" w:hint="eastAsia"/>
        </w:rPr>
        <w:t>改正前の</w:t>
      </w:r>
      <w:r w:rsidR="0064353A">
        <w:rPr>
          <w:rFonts w:asciiTheme="minorEastAsia" w:hAnsiTheme="minorEastAsia"/>
        </w:rPr>
        <w:t>加算</w:t>
      </w:r>
      <w:r>
        <w:rPr>
          <w:rFonts w:asciiTheme="minorEastAsia" w:hAnsiTheme="minorEastAsia"/>
        </w:rPr>
        <w:t>区分</w:t>
      </w:r>
      <w:r>
        <w:rPr>
          <w:rFonts w:asciiTheme="minorEastAsia" w:hAnsiTheme="minorEastAsia" w:hint="eastAsia"/>
        </w:rPr>
        <w:t>（</w:t>
      </w:r>
      <w:r>
        <w:rPr>
          <w:rFonts w:asciiTheme="minorEastAsia" w:hAnsiTheme="minorEastAsia"/>
        </w:rPr>
        <w:t>経過措置分にあっては、</w:t>
      </w:r>
      <w:r>
        <w:rPr>
          <w:rFonts w:asciiTheme="minorEastAsia" w:hAnsiTheme="minorEastAsia" w:hint="eastAsia"/>
        </w:rPr>
        <w:t>令和</w:t>
      </w:r>
      <w:r>
        <w:rPr>
          <w:rFonts w:asciiTheme="minorEastAsia" w:hAnsiTheme="minorEastAsia"/>
        </w:rPr>
        <w:t>６年５月３１日</w:t>
      </w:r>
      <w:r>
        <w:rPr>
          <w:rFonts w:asciiTheme="minorEastAsia" w:hAnsiTheme="minorEastAsia" w:hint="eastAsia"/>
        </w:rPr>
        <w:t>時点</w:t>
      </w:r>
      <w:r>
        <w:rPr>
          <w:rFonts w:asciiTheme="minorEastAsia" w:hAnsiTheme="minorEastAsia"/>
        </w:rPr>
        <w:t>にお</w:t>
      </w:r>
      <w:r>
        <w:rPr>
          <w:rFonts w:asciiTheme="minorEastAsia" w:hAnsiTheme="minorEastAsia" w:hint="eastAsia"/>
        </w:rPr>
        <w:t>いて</w:t>
      </w:r>
      <w:r>
        <w:rPr>
          <w:rFonts w:asciiTheme="minorEastAsia" w:hAnsiTheme="minorEastAsia"/>
        </w:rPr>
        <w:t>取得している加算）、</w:t>
      </w:r>
      <w:r>
        <w:rPr>
          <w:rFonts w:asciiTheme="minorEastAsia" w:hAnsiTheme="minorEastAsia" w:hint="eastAsia"/>
        </w:rPr>
        <w:t>改正後の加算</w:t>
      </w:r>
      <w:r>
        <w:rPr>
          <w:rFonts w:asciiTheme="minorEastAsia" w:hAnsiTheme="minorEastAsia"/>
        </w:rPr>
        <w:t>算定要件</w:t>
      </w:r>
      <w:r>
        <w:rPr>
          <w:rFonts w:asciiTheme="minorEastAsia" w:hAnsiTheme="minorEastAsia" w:hint="eastAsia"/>
        </w:rPr>
        <w:t>をまとめたものです</w:t>
      </w:r>
      <w:r>
        <w:rPr>
          <w:rFonts w:asciiTheme="minorEastAsia" w:hAnsiTheme="minorEastAsia"/>
        </w:rPr>
        <w:t>。</w:t>
      </w:r>
    </w:p>
    <w:p w:rsidR="005D246F" w:rsidRDefault="00395D77" w:rsidP="007B719E">
      <w:pPr>
        <w:ind w:leftChars="200" w:left="390" w:firstLineChars="100" w:firstLine="195"/>
        <w:rPr>
          <w:rFonts w:asciiTheme="minorEastAsia" w:hAnsiTheme="minorEastAsia"/>
        </w:rPr>
      </w:pPr>
      <w:r>
        <w:rPr>
          <w:rFonts w:asciiTheme="minorEastAsia" w:hAnsiTheme="minorEastAsia" w:hint="eastAsia"/>
        </w:rPr>
        <w:t>取得</w:t>
      </w:r>
      <w:r w:rsidR="007B719E">
        <w:rPr>
          <w:rFonts w:asciiTheme="minorEastAsia" w:hAnsiTheme="minorEastAsia" w:hint="eastAsia"/>
        </w:rPr>
        <w:t>する</w:t>
      </w:r>
      <w:r w:rsidR="005D246F">
        <w:rPr>
          <w:rFonts w:asciiTheme="minorEastAsia" w:hAnsiTheme="minorEastAsia"/>
        </w:rPr>
        <w:t>区分の</w:t>
      </w:r>
      <w:r w:rsidR="005D246F">
        <w:rPr>
          <w:rFonts w:asciiTheme="minorEastAsia" w:hAnsiTheme="minorEastAsia" w:hint="eastAsia"/>
        </w:rPr>
        <w:t>選択</w:t>
      </w:r>
      <w:r w:rsidR="005D246F">
        <w:rPr>
          <w:rFonts w:asciiTheme="minorEastAsia" w:hAnsiTheme="minorEastAsia"/>
        </w:rPr>
        <w:t>にあたって、参考にしてください。</w:t>
      </w:r>
    </w:p>
    <w:p w:rsidR="00E4070C" w:rsidRDefault="00E4070C" w:rsidP="00E4070C">
      <w:pPr>
        <w:spacing w:line="120" w:lineRule="exact"/>
        <w:ind w:leftChars="200" w:left="390" w:firstLineChars="100" w:firstLine="195"/>
        <w:rPr>
          <w:rFonts w:asciiTheme="minorEastAsia" w:hAnsiTheme="minorEastAsia"/>
        </w:rPr>
      </w:pPr>
    </w:p>
    <w:p w:rsidR="00A60421" w:rsidRDefault="00A60421"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早読</w:t>
      </w:r>
      <w:r>
        <w:rPr>
          <w:rFonts w:asciiTheme="minorEastAsia" w:hAnsiTheme="minorEastAsia" w:hint="eastAsia"/>
        </w:rPr>
        <w:t>表</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86FB0" w:rsidTr="00B53E69">
        <w:tc>
          <w:tcPr>
            <w:tcW w:w="567" w:type="dxa"/>
            <w:vMerge w:val="restart"/>
            <w:vAlign w:val="center"/>
          </w:tcPr>
          <w:p w:rsidR="00F86FB0" w:rsidRDefault="00F86FB0" w:rsidP="003B2665">
            <w:pPr>
              <w:jc w:val="center"/>
              <w:rPr>
                <w:rFonts w:asciiTheme="minorEastAsia" w:hAnsiTheme="minorEastAsia"/>
                <w:sz w:val="16"/>
                <w:szCs w:val="16"/>
              </w:rPr>
            </w:pPr>
            <w:r>
              <w:rPr>
                <w:rFonts w:asciiTheme="minorEastAsia" w:hAnsiTheme="minorEastAsia" w:hint="eastAsia"/>
                <w:sz w:val="16"/>
                <w:szCs w:val="16"/>
              </w:rPr>
              <w:t>新加算</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3B2665">
            <w:pPr>
              <w:jc w:val="center"/>
              <w:rPr>
                <w:rFonts w:asciiTheme="minorEastAsia" w:hAnsiTheme="minorEastAsia"/>
                <w:sz w:val="16"/>
                <w:szCs w:val="16"/>
              </w:rPr>
            </w:pPr>
            <w:r>
              <w:rPr>
                <w:rFonts w:asciiTheme="minorEastAsia" w:hAnsiTheme="minorEastAsia" w:hint="eastAsia"/>
                <w:sz w:val="16"/>
                <w:szCs w:val="16"/>
              </w:rPr>
              <w:t>相当する</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対応</w:t>
            </w:r>
            <w:r>
              <w:rPr>
                <w:rFonts w:asciiTheme="minorEastAsia" w:hAnsiTheme="minorEastAsia"/>
                <w:sz w:val="16"/>
                <w:szCs w:val="16"/>
              </w:rPr>
              <w:t>する旧加算</w:t>
            </w:r>
            <w:r w:rsidR="00773892">
              <w:rPr>
                <w:rFonts w:asciiTheme="minorEastAsia" w:hAnsiTheme="minorEastAsia" w:hint="eastAsia"/>
                <w:sz w:val="16"/>
                <w:szCs w:val="16"/>
              </w:rPr>
              <w:t>の</w:t>
            </w:r>
            <w:r>
              <w:rPr>
                <w:rFonts w:asciiTheme="minorEastAsia" w:hAnsiTheme="minorEastAsia"/>
                <w:sz w:val="16"/>
                <w:szCs w:val="16"/>
              </w:rPr>
              <w:t>区分</w:t>
            </w:r>
          </w:p>
        </w:tc>
        <w:tc>
          <w:tcPr>
            <w:tcW w:w="5954" w:type="dxa"/>
            <w:gridSpan w:val="14"/>
            <w:vAlign w:val="center"/>
          </w:tcPr>
          <w:p w:rsidR="00F86FB0" w:rsidRPr="00C6703B" w:rsidRDefault="00F86FB0" w:rsidP="003B2665">
            <w:pPr>
              <w:jc w:val="center"/>
              <w:rPr>
                <w:rFonts w:asciiTheme="minorEastAsia" w:hAnsiTheme="minorEastAsia"/>
                <w:sz w:val="16"/>
                <w:szCs w:val="16"/>
              </w:rPr>
            </w:pPr>
            <w:r>
              <w:rPr>
                <w:rFonts w:asciiTheme="minorEastAsia" w:hAnsiTheme="minorEastAsia" w:hint="eastAsia"/>
                <w:sz w:val="16"/>
                <w:szCs w:val="16"/>
              </w:rPr>
              <w:t>算</w:t>
            </w:r>
            <w:r w:rsidR="006046FB">
              <w:rPr>
                <w:rFonts w:asciiTheme="minorEastAsia" w:hAnsiTheme="minorEastAsia" w:hint="eastAsia"/>
                <w:sz w:val="16"/>
                <w:szCs w:val="16"/>
              </w:rPr>
              <w:t xml:space="preserve">　</w:t>
            </w:r>
            <w:r>
              <w:rPr>
                <w:rFonts w:asciiTheme="minorEastAsia" w:hAnsiTheme="minorEastAsia" w:hint="eastAsia"/>
                <w:sz w:val="16"/>
                <w:szCs w:val="16"/>
              </w:rPr>
              <w:t>定</w:t>
            </w:r>
            <w:r w:rsidR="006046FB">
              <w:rPr>
                <w:rFonts w:asciiTheme="minorEastAsia" w:hAnsiTheme="minorEastAsia" w:hint="eastAsia"/>
                <w:sz w:val="16"/>
                <w:szCs w:val="16"/>
              </w:rPr>
              <w:t xml:space="preserve">　</w:t>
            </w:r>
            <w:r>
              <w:rPr>
                <w:rFonts w:asciiTheme="minorEastAsia" w:hAnsiTheme="minorEastAsia"/>
                <w:sz w:val="16"/>
                <w:szCs w:val="16"/>
              </w:rPr>
              <w:t>要</w:t>
            </w:r>
            <w:r w:rsidR="006046FB">
              <w:rPr>
                <w:rFonts w:asciiTheme="minorEastAsia" w:hAnsiTheme="minorEastAsia" w:hint="eastAsia"/>
                <w:sz w:val="16"/>
                <w:szCs w:val="16"/>
              </w:rPr>
              <w:t xml:space="preserve">　</w:t>
            </w:r>
            <w:r>
              <w:rPr>
                <w:rFonts w:asciiTheme="minorEastAsia" w:hAnsiTheme="minorEastAsia"/>
                <w:sz w:val="16"/>
                <w:szCs w:val="16"/>
              </w:rPr>
              <w:t>件</w:t>
            </w:r>
            <w:r w:rsidR="006046FB">
              <w:rPr>
                <w:rFonts w:asciiTheme="minorEastAsia" w:hAnsiTheme="minorEastAsia" w:hint="eastAsia"/>
                <w:sz w:val="16"/>
                <w:szCs w:val="16"/>
              </w:rPr>
              <w:t xml:space="preserve">　</w:t>
            </w:r>
            <w:r>
              <w:rPr>
                <w:rFonts w:asciiTheme="minorEastAsia" w:hAnsiTheme="minorEastAsia" w:hint="eastAsia"/>
                <w:sz w:val="16"/>
                <w:szCs w:val="16"/>
              </w:rPr>
              <w:t>（</w:t>
            </w:r>
            <w:r w:rsidR="006046FB">
              <w:rPr>
                <w:rFonts w:asciiTheme="minorEastAsia" w:hAnsiTheme="minorEastAsia" w:hint="eastAsia"/>
                <w:sz w:val="16"/>
                <w:szCs w:val="16"/>
              </w:rPr>
              <w:t xml:space="preserve">　</w:t>
            </w:r>
            <w:r>
              <w:rPr>
                <w:rFonts w:asciiTheme="minorEastAsia" w:hAnsiTheme="minorEastAsia"/>
                <w:sz w:val="16"/>
                <w:szCs w:val="16"/>
              </w:rPr>
              <w:t>下</w:t>
            </w:r>
            <w:r w:rsidR="006046FB">
              <w:rPr>
                <w:rFonts w:asciiTheme="minorEastAsia" w:hAnsiTheme="minorEastAsia" w:hint="eastAsia"/>
                <w:sz w:val="16"/>
                <w:szCs w:val="16"/>
              </w:rPr>
              <w:t xml:space="preserve">　</w:t>
            </w:r>
            <w:r>
              <w:rPr>
                <w:rFonts w:asciiTheme="minorEastAsia" w:hAnsiTheme="minorEastAsia"/>
                <w:sz w:val="16"/>
                <w:szCs w:val="16"/>
              </w:rPr>
              <w:t>記</w:t>
            </w:r>
            <w:r w:rsidR="006046FB">
              <w:rPr>
                <w:rFonts w:asciiTheme="minorEastAsia" w:hAnsiTheme="minorEastAsia" w:hint="eastAsia"/>
                <w:sz w:val="16"/>
                <w:szCs w:val="16"/>
              </w:rPr>
              <w:t xml:space="preserve">　</w:t>
            </w:r>
            <w:r>
              <w:rPr>
                <w:rFonts w:asciiTheme="minorEastAsia" w:hAnsiTheme="minorEastAsia"/>
                <w:sz w:val="16"/>
                <w:szCs w:val="16"/>
              </w:rPr>
              <w:t>参</w:t>
            </w:r>
            <w:r w:rsidR="006046FB">
              <w:rPr>
                <w:rFonts w:asciiTheme="minorEastAsia" w:hAnsiTheme="minorEastAsia" w:hint="eastAsia"/>
                <w:sz w:val="16"/>
                <w:szCs w:val="16"/>
              </w:rPr>
              <w:t xml:space="preserve">　</w:t>
            </w:r>
            <w:r>
              <w:rPr>
                <w:rFonts w:asciiTheme="minorEastAsia" w:hAnsiTheme="minorEastAsia"/>
                <w:sz w:val="16"/>
                <w:szCs w:val="16"/>
              </w:rPr>
              <w:t>照</w:t>
            </w:r>
            <w:r w:rsidR="006046FB">
              <w:rPr>
                <w:rFonts w:asciiTheme="minorEastAsia" w:hAnsiTheme="minorEastAsia" w:hint="eastAsia"/>
                <w:sz w:val="16"/>
                <w:szCs w:val="16"/>
              </w:rPr>
              <w:t xml:space="preserve">　</w:t>
            </w:r>
            <w:r>
              <w:rPr>
                <w:rFonts w:asciiTheme="minorEastAsia" w:hAnsiTheme="minorEastAsia"/>
                <w:sz w:val="16"/>
                <w:szCs w:val="16"/>
              </w:rPr>
              <w:t>）</w:t>
            </w:r>
          </w:p>
        </w:tc>
      </w:tr>
      <w:tr w:rsidR="00F86FB0" w:rsidTr="00B53E69">
        <w:tc>
          <w:tcPr>
            <w:tcW w:w="567" w:type="dxa"/>
            <w:vMerge/>
            <w:vAlign w:val="center"/>
          </w:tcPr>
          <w:p w:rsidR="00F86FB0" w:rsidRPr="001637AE" w:rsidRDefault="00F86FB0" w:rsidP="00C6703B">
            <w:pPr>
              <w:jc w:val="center"/>
              <w:rPr>
                <w:rFonts w:asciiTheme="minorEastAsia" w:hAnsiTheme="minorEastAsia"/>
                <w:sz w:val="16"/>
                <w:szCs w:val="16"/>
              </w:rPr>
            </w:pPr>
          </w:p>
        </w:tc>
        <w:tc>
          <w:tcPr>
            <w:tcW w:w="717" w:type="dxa"/>
            <w:vMerge/>
            <w:vAlign w:val="center"/>
          </w:tcPr>
          <w:p w:rsidR="00F86FB0" w:rsidRDefault="00F86FB0" w:rsidP="00C6703B">
            <w:pPr>
              <w:jc w:val="center"/>
              <w:rPr>
                <w:rFonts w:asciiTheme="minorEastAsia" w:hAnsiTheme="minorEastAsia"/>
                <w:sz w:val="16"/>
                <w:szCs w:val="16"/>
              </w:rPr>
            </w:pPr>
          </w:p>
        </w:tc>
        <w:tc>
          <w:tcPr>
            <w:tcW w:w="558"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処遇</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特定</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ベア</w:t>
            </w:r>
          </w:p>
          <w:p w:rsidR="00F86FB0" w:rsidRPr="001637AE" w:rsidRDefault="00F86FB0" w:rsidP="00C6703B">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86FB0" w:rsidRDefault="00F86FB0" w:rsidP="00F86FB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⑽</w:t>
            </w:r>
          </w:p>
        </w:tc>
      </w:tr>
      <w:tr w:rsidR="00B53E69" w:rsidTr="00A1694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71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58"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(一)</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86FB0" w:rsidRPr="00B31498"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86FB0" w:rsidRPr="001637AE"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r>
      <w:tr w:rsidR="00B53E69" w:rsidTr="00A1694C">
        <w:tc>
          <w:tcPr>
            <w:tcW w:w="567"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(Ⅰ)</w:t>
            </w:r>
          </w:p>
        </w:tc>
        <w:tc>
          <w:tcPr>
            <w:tcW w:w="717" w:type="dxa"/>
            <w:tcBorders>
              <w:bottom w:val="dotted" w:sz="4" w:space="0" w:color="auto"/>
            </w:tcBorders>
            <w:vAlign w:val="center"/>
          </w:tcPr>
          <w:p w:rsidR="00C6703B" w:rsidRPr="001637AE" w:rsidRDefault="000B40E4" w:rsidP="00CF594B">
            <w:pPr>
              <w:jc w:val="center"/>
              <w:rPr>
                <w:rFonts w:asciiTheme="minorEastAsia" w:hAnsiTheme="minorEastAsia"/>
                <w:sz w:val="16"/>
                <w:szCs w:val="16"/>
              </w:rPr>
            </w:pPr>
            <w:r>
              <w:rPr>
                <w:rFonts w:asciiTheme="minorEastAsia" w:hAnsiTheme="minorEastAsia"/>
                <w:sz w:val="16"/>
                <w:szCs w:val="16"/>
              </w:rPr>
              <w:t>245</w:t>
            </w:r>
            <w:r w:rsidR="00C6703B">
              <w:rPr>
                <w:rFonts w:asciiTheme="minorEastAsia" w:hAnsiTheme="minorEastAsia"/>
                <w:sz w:val="16"/>
                <w:szCs w:val="16"/>
              </w:rPr>
              <w:t>/1000</w:t>
            </w:r>
          </w:p>
        </w:tc>
        <w:tc>
          <w:tcPr>
            <w:tcW w:w="558"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有</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Ⅱ</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0B40E4" w:rsidP="00CF594B">
            <w:pPr>
              <w:jc w:val="center"/>
              <w:rPr>
                <w:rFonts w:asciiTheme="minorEastAsia" w:hAnsiTheme="minorEastAsia"/>
                <w:sz w:val="16"/>
                <w:szCs w:val="16"/>
              </w:rPr>
            </w:pPr>
            <w:r>
              <w:rPr>
                <w:rFonts w:asciiTheme="minorEastAsia" w:hAnsiTheme="minorEastAsia"/>
                <w:sz w:val="16"/>
                <w:szCs w:val="16"/>
              </w:rPr>
              <w:t>224</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Ⅲ</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0B40E4" w:rsidP="00CF594B">
            <w:pPr>
              <w:jc w:val="center"/>
              <w:rPr>
                <w:rFonts w:asciiTheme="minorEastAsia" w:hAnsiTheme="minorEastAsia"/>
                <w:sz w:val="16"/>
                <w:szCs w:val="16"/>
              </w:rPr>
            </w:pPr>
            <w:r>
              <w:rPr>
                <w:rFonts w:asciiTheme="minorEastAsia" w:hAnsiTheme="minorEastAsia"/>
                <w:sz w:val="16"/>
                <w:szCs w:val="16"/>
              </w:rPr>
              <w:t>182</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sidR="00C44EEA">
              <w:rPr>
                <w:rFonts w:asciiTheme="minorEastAsia" w:hAnsiTheme="minorEastAsia" w:hint="eastAsia"/>
                <w:sz w:val="16"/>
                <w:szCs w:val="16"/>
              </w:rPr>
              <w:t>Ⅳ</w:t>
            </w:r>
            <w:r w:rsidRPr="008C7DB7">
              <w:rPr>
                <w:rFonts w:asciiTheme="minorEastAsia" w:hAnsiTheme="minorEastAsia" w:hint="eastAsia"/>
                <w:sz w:val="16"/>
                <w:szCs w:val="16"/>
              </w:rPr>
              <w:t>)</w:t>
            </w:r>
          </w:p>
        </w:tc>
        <w:tc>
          <w:tcPr>
            <w:tcW w:w="717" w:type="dxa"/>
            <w:tcBorders>
              <w:top w:val="dotted" w:sz="4" w:space="0" w:color="auto"/>
            </w:tcBorders>
            <w:vAlign w:val="center"/>
          </w:tcPr>
          <w:p w:rsidR="00C6703B" w:rsidRPr="001637AE" w:rsidRDefault="000B40E4" w:rsidP="00CF594B">
            <w:pPr>
              <w:jc w:val="center"/>
              <w:rPr>
                <w:rFonts w:asciiTheme="minorEastAsia" w:hAnsiTheme="minorEastAsia"/>
                <w:sz w:val="16"/>
                <w:szCs w:val="16"/>
              </w:rPr>
            </w:pPr>
            <w:r>
              <w:rPr>
                <w:rFonts w:asciiTheme="minorEastAsia" w:hAnsiTheme="minorEastAsia"/>
                <w:sz w:val="16"/>
                <w:szCs w:val="16"/>
              </w:rPr>
              <w:t>145</w:t>
            </w:r>
            <w:r w:rsidR="008C7DB7">
              <w:rPr>
                <w:rFonts w:asciiTheme="minorEastAsia" w:hAnsiTheme="minorEastAsia" w:hint="eastAsia"/>
                <w:sz w:val="16"/>
                <w:szCs w:val="16"/>
              </w:rPr>
              <w:t>/1000</w:t>
            </w:r>
          </w:p>
        </w:tc>
        <w:tc>
          <w:tcPr>
            <w:tcW w:w="558"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tcPr>
          <w:p w:rsidR="00C6703B" w:rsidRPr="001637AE" w:rsidRDefault="00C6703B" w:rsidP="003B2665">
            <w:pPr>
              <w:jc w:val="center"/>
              <w:rPr>
                <w:rFonts w:asciiTheme="minorEastAsia" w:hAnsiTheme="minorEastAsia"/>
                <w:sz w:val="16"/>
                <w:szCs w:val="16"/>
              </w:rPr>
            </w:pPr>
          </w:p>
        </w:tc>
      </w:tr>
    </w:tbl>
    <w:p w:rsidR="001672BC" w:rsidRDefault="001672BC" w:rsidP="00E4070C">
      <w:pPr>
        <w:spacing w:line="120" w:lineRule="exact"/>
        <w:ind w:left="390" w:hangingChars="200" w:hanging="390"/>
        <w:rPr>
          <w:rFonts w:asciiTheme="minorEastAsia" w:hAnsiTheme="minorEastAsia"/>
        </w:rPr>
      </w:pPr>
    </w:p>
    <w:p w:rsidR="001672BC" w:rsidRDefault="00F619D1" w:rsidP="00F619D1">
      <w:pPr>
        <w:ind w:leftChars="100" w:left="390" w:hangingChars="100" w:hanging="195"/>
        <w:rPr>
          <w:rFonts w:asciiTheme="minorEastAsia" w:hAnsiTheme="minorEastAsia"/>
        </w:rPr>
      </w:pPr>
      <w:r w:rsidRPr="00F619D1">
        <w:rPr>
          <w:rFonts w:asciiTheme="minorEastAsia" w:hAnsiTheme="minorEastAsia" w:hint="eastAsia"/>
        </w:rPr>
        <w:t>早読表</w:t>
      </w:r>
      <w:r>
        <w:rPr>
          <w:rFonts w:asciiTheme="minorEastAsia" w:hAnsiTheme="minorEastAsia" w:hint="eastAsia"/>
        </w:rPr>
        <w:t>（</w:t>
      </w:r>
      <w:r w:rsidR="0064353A">
        <w:rPr>
          <w:rFonts w:asciiTheme="minorEastAsia" w:hAnsiTheme="minorEastAsia" w:hint="eastAsia"/>
        </w:rPr>
        <w:t>令和</w:t>
      </w:r>
      <w:r w:rsidR="0064353A">
        <w:rPr>
          <w:rFonts w:asciiTheme="minorEastAsia" w:hAnsiTheme="minorEastAsia"/>
        </w:rPr>
        <w:t>６年６月１日</w:t>
      </w:r>
      <w:r w:rsidR="0064353A">
        <w:rPr>
          <w:rFonts w:asciiTheme="minorEastAsia" w:hAnsiTheme="minorEastAsia" w:hint="eastAsia"/>
        </w:rPr>
        <w:t>から令和７年３月３１日まで</w:t>
      </w:r>
      <w:r w:rsidRPr="00F619D1">
        <w:rPr>
          <w:rFonts w:asciiTheme="minorEastAsia" w:hAnsiTheme="minorEastAsia" w:hint="eastAsia"/>
        </w:rPr>
        <w:t>の</w:t>
      </w:r>
      <w:r>
        <w:rPr>
          <w:rFonts w:asciiTheme="minorEastAsia" w:hAnsiTheme="minorEastAsia"/>
        </w:rPr>
        <w:t>経過措置）</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619D1" w:rsidTr="007C762F">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新加算</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D06EF0">
            <w:pPr>
              <w:jc w:val="center"/>
              <w:rPr>
                <w:rFonts w:asciiTheme="minorEastAsia" w:hAnsiTheme="minorEastAsia"/>
                <w:sz w:val="16"/>
                <w:szCs w:val="16"/>
              </w:rPr>
            </w:pPr>
            <w:r>
              <w:rPr>
                <w:rFonts w:asciiTheme="minorEastAsia" w:hAnsiTheme="minorEastAsia" w:hint="eastAsia"/>
                <w:sz w:val="16"/>
                <w:szCs w:val="16"/>
              </w:rPr>
              <w:t>相当</w:t>
            </w:r>
            <w:r>
              <w:rPr>
                <w:rFonts w:asciiTheme="minorEastAsia" w:hAnsiTheme="minorEastAsia"/>
                <w:sz w:val="16"/>
                <w:szCs w:val="16"/>
              </w:rPr>
              <w:t>する</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619D1" w:rsidRPr="001637AE" w:rsidRDefault="000F7A3B" w:rsidP="000F7A3B">
            <w:pPr>
              <w:jc w:val="center"/>
              <w:rPr>
                <w:rFonts w:asciiTheme="minorEastAsia" w:hAnsiTheme="minorEastAsia"/>
                <w:sz w:val="16"/>
                <w:szCs w:val="16"/>
              </w:rPr>
            </w:pPr>
            <w:r>
              <w:rPr>
                <w:rFonts w:asciiTheme="minorEastAsia" w:hAnsiTheme="minorEastAsia" w:hint="eastAsia"/>
                <w:sz w:val="16"/>
                <w:szCs w:val="16"/>
              </w:rPr>
              <w:t>5/31</w:t>
            </w:r>
            <w:r w:rsidR="00925225">
              <w:rPr>
                <w:rFonts w:asciiTheme="minorEastAsia" w:hAnsiTheme="minorEastAsia" w:hint="eastAsia"/>
                <w:sz w:val="16"/>
                <w:szCs w:val="16"/>
              </w:rPr>
              <w:t>時点</w:t>
            </w:r>
            <w:r w:rsidR="00925225">
              <w:rPr>
                <w:rFonts w:asciiTheme="minorEastAsia" w:hAnsiTheme="minorEastAsia"/>
                <w:sz w:val="16"/>
                <w:szCs w:val="16"/>
              </w:rPr>
              <w:t>での取得加算</w:t>
            </w:r>
          </w:p>
        </w:tc>
        <w:tc>
          <w:tcPr>
            <w:tcW w:w="5954" w:type="dxa"/>
            <w:gridSpan w:val="14"/>
            <w:vAlign w:val="center"/>
          </w:tcPr>
          <w:p w:rsidR="00F619D1" w:rsidRPr="00C6703B" w:rsidRDefault="006046FB" w:rsidP="00D06EF0">
            <w:pPr>
              <w:jc w:val="center"/>
              <w:rPr>
                <w:rFonts w:asciiTheme="minorEastAsia" w:hAnsiTheme="minorEastAsia"/>
                <w:sz w:val="16"/>
                <w:szCs w:val="16"/>
              </w:rPr>
            </w:pPr>
            <w:r w:rsidRPr="006046FB">
              <w:rPr>
                <w:rFonts w:asciiTheme="minorEastAsia" w:hAnsiTheme="minorEastAsia" w:hint="eastAsia"/>
                <w:sz w:val="16"/>
                <w:szCs w:val="16"/>
              </w:rPr>
              <w:t>算　定　要　件　（　下　記　参　照　）</w:t>
            </w:r>
          </w:p>
        </w:tc>
      </w:tr>
      <w:tr w:rsidR="007C762F" w:rsidTr="007C762F">
        <w:tc>
          <w:tcPr>
            <w:tcW w:w="567" w:type="dxa"/>
            <w:vMerge/>
            <w:vAlign w:val="center"/>
          </w:tcPr>
          <w:p w:rsidR="00F619D1" w:rsidRPr="001637AE" w:rsidRDefault="00F619D1" w:rsidP="00D06EF0">
            <w:pPr>
              <w:jc w:val="center"/>
              <w:rPr>
                <w:rFonts w:asciiTheme="minorEastAsia" w:hAnsiTheme="minorEastAsia"/>
                <w:sz w:val="16"/>
                <w:szCs w:val="16"/>
              </w:rPr>
            </w:pPr>
          </w:p>
        </w:tc>
        <w:tc>
          <w:tcPr>
            <w:tcW w:w="717" w:type="dxa"/>
            <w:vMerge/>
            <w:vAlign w:val="center"/>
          </w:tcPr>
          <w:p w:rsidR="00F619D1" w:rsidRDefault="00F619D1" w:rsidP="00D06EF0">
            <w:pPr>
              <w:jc w:val="center"/>
              <w:rPr>
                <w:rFonts w:asciiTheme="minorEastAsia" w:hAnsiTheme="minorEastAsia"/>
                <w:sz w:val="16"/>
                <w:szCs w:val="16"/>
              </w:rPr>
            </w:pPr>
          </w:p>
        </w:tc>
        <w:tc>
          <w:tcPr>
            <w:tcW w:w="558"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処遇</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特定</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ベア</w:t>
            </w:r>
          </w:p>
          <w:p w:rsidR="00F619D1" w:rsidRPr="001637AE" w:rsidRDefault="00F619D1" w:rsidP="00D06EF0">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⑽</w:t>
            </w:r>
          </w:p>
        </w:tc>
      </w:tr>
      <w:tr w:rsidR="007C762F" w:rsidTr="00A1694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71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58"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(一)</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619D1" w:rsidRPr="00B31498"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r w:rsidR="005F00A0">
              <w:rPr>
                <w:rFonts w:asciiTheme="minorEastAsia" w:hAnsiTheme="minorEastAsia" w:hint="eastAsia"/>
                <w:sz w:val="16"/>
                <w:szCs w:val="16"/>
              </w:rPr>
              <w:t>Ⅴ</w:t>
            </w:r>
            <w:r w:rsidRPr="008C7DB7">
              <w:rPr>
                <w:rFonts w:asciiTheme="minorEastAsia" w:hAnsiTheme="minorEastAsia" w:hint="eastAsia"/>
                <w:sz w:val="16"/>
                <w:szCs w:val="16"/>
              </w:rPr>
              <w:t>)</w:t>
            </w:r>
            <w:r>
              <w:rPr>
                <w:rFonts w:asciiTheme="minorEastAsia" w:hAnsiTheme="minorEastAsia" w:hint="eastAsia"/>
                <w:sz w:val="16"/>
                <w:szCs w:val="16"/>
              </w:rPr>
              <w:t>⑴</w:t>
            </w:r>
          </w:p>
        </w:tc>
        <w:tc>
          <w:tcPr>
            <w:tcW w:w="717" w:type="dxa"/>
            <w:tcBorders>
              <w:bottom w:val="dotted" w:sz="4" w:space="0" w:color="auto"/>
            </w:tcBorders>
            <w:vAlign w:val="center"/>
          </w:tcPr>
          <w:p w:rsidR="00F619D1" w:rsidRPr="001637AE" w:rsidRDefault="000B40E4" w:rsidP="00CF594B">
            <w:pPr>
              <w:jc w:val="center"/>
              <w:rPr>
                <w:rFonts w:asciiTheme="minorEastAsia" w:hAnsiTheme="minorEastAsia"/>
                <w:sz w:val="16"/>
                <w:szCs w:val="16"/>
              </w:rPr>
            </w:pPr>
            <w:r>
              <w:rPr>
                <w:rFonts w:asciiTheme="minorEastAsia" w:hAnsiTheme="minorEastAsia"/>
                <w:sz w:val="16"/>
                <w:szCs w:val="16"/>
              </w:rPr>
              <w:t>221</w:t>
            </w:r>
            <w:r w:rsidR="00F619D1">
              <w:rPr>
                <w:rFonts w:asciiTheme="minorEastAsia" w:hAnsiTheme="minorEastAsia"/>
                <w:sz w:val="16"/>
                <w:szCs w:val="16"/>
              </w:rPr>
              <w:t>/1000</w:t>
            </w:r>
          </w:p>
        </w:tc>
        <w:tc>
          <w:tcPr>
            <w:tcW w:w="558"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C44EEA" w:rsidP="00D06EF0">
            <w:pPr>
              <w:jc w:val="center"/>
              <w:rPr>
                <w:rFonts w:asciiTheme="minorEastAsia" w:hAnsiTheme="minorEastAsia"/>
                <w:sz w:val="16"/>
                <w:szCs w:val="16"/>
              </w:rPr>
            </w:pPr>
            <w:r>
              <w:rPr>
                <w:rFonts w:asciiTheme="minorEastAsia" w:hAnsiTheme="minorEastAsia" w:hint="eastAsia"/>
                <w:sz w:val="16"/>
                <w:szCs w:val="16"/>
              </w:rPr>
              <w:t>無</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⑵</w:t>
            </w:r>
          </w:p>
        </w:tc>
        <w:tc>
          <w:tcPr>
            <w:tcW w:w="717" w:type="dxa"/>
            <w:tcBorders>
              <w:top w:val="dotted" w:sz="4" w:space="0" w:color="auto"/>
              <w:bottom w:val="dotted" w:sz="4" w:space="0" w:color="auto"/>
            </w:tcBorders>
            <w:vAlign w:val="center"/>
          </w:tcPr>
          <w:p w:rsidR="00F619D1" w:rsidRPr="001637AE" w:rsidRDefault="000B40E4" w:rsidP="00CF594B">
            <w:pPr>
              <w:jc w:val="center"/>
              <w:rPr>
                <w:rFonts w:asciiTheme="minorEastAsia" w:hAnsiTheme="minorEastAsia"/>
                <w:sz w:val="16"/>
                <w:szCs w:val="16"/>
              </w:rPr>
            </w:pPr>
            <w:r>
              <w:rPr>
                <w:rFonts w:asciiTheme="minorEastAsia" w:hAnsiTheme="minorEastAsia"/>
                <w:sz w:val="16"/>
                <w:szCs w:val="16"/>
              </w:rPr>
              <w:t>208</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⑶</w:t>
            </w:r>
          </w:p>
        </w:tc>
        <w:tc>
          <w:tcPr>
            <w:tcW w:w="717" w:type="dxa"/>
            <w:tcBorders>
              <w:top w:val="dotted" w:sz="4" w:space="0" w:color="auto"/>
              <w:bottom w:val="dotted" w:sz="4" w:space="0" w:color="auto"/>
            </w:tcBorders>
            <w:vAlign w:val="center"/>
          </w:tcPr>
          <w:p w:rsidR="00F619D1" w:rsidRPr="001637AE" w:rsidRDefault="000B40E4" w:rsidP="00CF594B">
            <w:pPr>
              <w:jc w:val="center"/>
              <w:rPr>
                <w:rFonts w:asciiTheme="minorEastAsia" w:hAnsiTheme="minorEastAsia"/>
                <w:sz w:val="16"/>
                <w:szCs w:val="16"/>
              </w:rPr>
            </w:pPr>
            <w:r>
              <w:rPr>
                <w:rFonts w:asciiTheme="minorEastAsia" w:hAnsiTheme="minorEastAsia"/>
                <w:sz w:val="16"/>
                <w:szCs w:val="16"/>
              </w:rPr>
              <w:t>200</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top w:val="dotted" w:sz="4" w:space="0" w:color="auto"/>
              <w:bottom w:val="dotted" w:sz="4" w:space="0" w:color="auto"/>
            </w:tcBorders>
            <w:vAlign w:val="center"/>
          </w:tcPr>
          <w:p w:rsidR="00F619D1" w:rsidRPr="00F619D1" w:rsidRDefault="00F619D1" w:rsidP="00D06EF0">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⑷</w:t>
            </w:r>
          </w:p>
        </w:tc>
        <w:tc>
          <w:tcPr>
            <w:tcW w:w="717" w:type="dxa"/>
            <w:tcBorders>
              <w:top w:val="dotted" w:sz="4" w:space="0" w:color="auto"/>
              <w:bottom w:val="dotted" w:sz="4" w:space="0" w:color="auto"/>
            </w:tcBorders>
            <w:vAlign w:val="center"/>
          </w:tcPr>
          <w:p w:rsidR="00F619D1" w:rsidRDefault="000B40E4" w:rsidP="00CF594B">
            <w:pPr>
              <w:jc w:val="center"/>
              <w:rPr>
                <w:rFonts w:asciiTheme="minorEastAsia" w:hAnsiTheme="minorEastAsia"/>
                <w:sz w:val="16"/>
                <w:szCs w:val="16"/>
              </w:rPr>
            </w:pPr>
            <w:r>
              <w:rPr>
                <w:rFonts w:asciiTheme="minorEastAsia" w:hAnsiTheme="minorEastAsia"/>
                <w:sz w:val="16"/>
                <w:szCs w:val="16"/>
              </w:rPr>
              <w:t>187</w:t>
            </w:r>
            <w:r w:rsidR="005268C3"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⑸</w:t>
            </w:r>
          </w:p>
        </w:tc>
        <w:tc>
          <w:tcPr>
            <w:tcW w:w="717" w:type="dxa"/>
            <w:tcBorders>
              <w:top w:val="dotted" w:sz="4" w:space="0" w:color="auto"/>
              <w:bottom w:val="dotted" w:sz="4" w:space="0" w:color="auto"/>
            </w:tcBorders>
            <w:vAlign w:val="center"/>
          </w:tcPr>
          <w:p w:rsidR="00AB2C6C" w:rsidRDefault="000B40E4" w:rsidP="00CF594B">
            <w:pPr>
              <w:jc w:val="center"/>
              <w:rPr>
                <w:rFonts w:asciiTheme="minorEastAsia" w:hAnsiTheme="minorEastAsia"/>
                <w:sz w:val="16"/>
                <w:szCs w:val="16"/>
              </w:rPr>
            </w:pPr>
            <w:r>
              <w:rPr>
                <w:rFonts w:asciiTheme="minorEastAsia" w:hAnsiTheme="minorEastAsia"/>
                <w:sz w:val="16"/>
                <w:szCs w:val="16"/>
              </w:rPr>
              <w:t>184</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⑹</w:t>
            </w:r>
          </w:p>
        </w:tc>
        <w:tc>
          <w:tcPr>
            <w:tcW w:w="717" w:type="dxa"/>
            <w:tcBorders>
              <w:top w:val="dotted" w:sz="4" w:space="0" w:color="auto"/>
              <w:bottom w:val="dotted" w:sz="4" w:space="0" w:color="auto"/>
            </w:tcBorders>
            <w:vAlign w:val="center"/>
          </w:tcPr>
          <w:p w:rsidR="00AB2C6C" w:rsidRDefault="000B40E4" w:rsidP="00CF594B">
            <w:pPr>
              <w:jc w:val="center"/>
              <w:rPr>
                <w:rFonts w:asciiTheme="minorEastAsia" w:hAnsiTheme="minorEastAsia"/>
                <w:sz w:val="16"/>
                <w:szCs w:val="16"/>
              </w:rPr>
            </w:pPr>
            <w:r>
              <w:rPr>
                <w:rFonts w:asciiTheme="minorEastAsia" w:hAnsiTheme="minorEastAsia"/>
                <w:sz w:val="16"/>
                <w:szCs w:val="16"/>
              </w:rPr>
              <w:t>163</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⑺</w:t>
            </w:r>
          </w:p>
        </w:tc>
        <w:tc>
          <w:tcPr>
            <w:tcW w:w="717" w:type="dxa"/>
            <w:tcBorders>
              <w:top w:val="dotted" w:sz="4" w:space="0" w:color="auto"/>
              <w:bottom w:val="dotted" w:sz="4" w:space="0" w:color="auto"/>
            </w:tcBorders>
            <w:vAlign w:val="center"/>
          </w:tcPr>
          <w:p w:rsidR="00AE15CF" w:rsidRDefault="000B40E4" w:rsidP="00AB2C6C">
            <w:pPr>
              <w:jc w:val="center"/>
              <w:rPr>
                <w:rFonts w:asciiTheme="minorEastAsia" w:hAnsiTheme="minorEastAsia"/>
                <w:sz w:val="16"/>
                <w:szCs w:val="16"/>
              </w:rPr>
            </w:pPr>
            <w:r>
              <w:rPr>
                <w:rFonts w:asciiTheme="minorEastAsia" w:hAnsiTheme="minorEastAsia"/>
                <w:sz w:val="16"/>
                <w:szCs w:val="16"/>
              </w:rPr>
              <w:t>163</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8C7DB7" w:rsidRDefault="00AE15CF" w:rsidP="00AE15CF">
            <w:pPr>
              <w:jc w:val="center"/>
              <w:rPr>
                <w:rFonts w:asciiTheme="minorEastAsia" w:hAnsiTheme="minorEastAsia"/>
                <w:sz w:val="16"/>
                <w:szCs w:val="16"/>
              </w:rPr>
            </w:pPr>
            <w:r w:rsidRPr="00AE15CF">
              <w:rPr>
                <w:rFonts w:asciiTheme="minorEastAsia" w:hAnsiTheme="minorEastAsia" w:hint="eastAsia"/>
                <w:sz w:val="12"/>
                <w:szCs w:val="16"/>
              </w:rPr>
              <w:t>どちらか</w:t>
            </w:r>
            <w:r w:rsidRPr="00AE15CF">
              <w:rPr>
                <w:rFonts w:asciiTheme="minorEastAsia" w:hAnsiTheme="minorEastAsia"/>
                <w:sz w:val="12"/>
                <w:szCs w:val="16"/>
              </w:rPr>
              <w:t>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⑻</w:t>
            </w:r>
          </w:p>
        </w:tc>
        <w:tc>
          <w:tcPr>
            <w:tcW w:w="717" w:type="dxa"/>
            <w:tcBorders>
              <w:top w:val="dotted" w:sz="4" w:space="0" w:color="auto"/>
              <w:bottom w:val="dotted" w:sz="4" w:space="0" w:color="auto"/>
            </w:tcBorders>
            <w:vAlign w:val="center"/>
          </w:tcPr>
          <w:p w:rsidR="00AB2C6C" w:rsidRDefault="000B40E4" w:rsidP="00CF594B">
            <w:pPr>
              <w:jc w:val="center"/>
              <w:rPr>
                <w:rFonts w:asciiTheme="minorEastAsia" w:hAnsiTheme="minorEastAsia"/>
                <w:sz w:val="16"/>
                <w:szCs w:val="16"/>
              </w:rPr>
            </w:pPr>
            <w:r>
              <w:rPr>
                <w:rFonts w:asciiTheme="minorEastAsia" w:hAnsiTheme="minorEastAsia"/>
                <w:sz w:val="16"/>
                <w:szCs w:val="16"/>
              </w:rPr>
              <w:t>158</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⑼</w:t>
            </w:r>
          </w:p>
        </w:tc>
        <w:tc>
          <w:tcPr>
            <w:tcW w:w="717" w:type="dxa"/>
            <w:tcBorders>
              <w:top w:val="dotted" w:sz="4" w:space="0" w:color="auto"/>
              <w:bottom w:val="dotted" w:sz="4" w:space="0" w:color="auto"/>
            </w:tcBorders>
            <w:vAlign w:val="center"/>
          </w:tcPr>
          <w:p w:rsidR="00AE15CF" w:rsidRDefault="000B40E4" w:rsidP="00AB2C6C">
            <w:pPr>
              <w:jc w:val="center"/>
              <w:rPr>
                <w:rFonts w:asciiTheme="minorEastAsia" w:hAnsiTheme="minorEastAsia"/>
                <w:sz w:val="16"/>
                <w:szCs w:val="16"/>
              </w:rPr>
            </w:pPr>
            <w:r>
              <w:rPr>
                <w:rFonts w:asciiTheme="minorEastAsia" w:hAnsiTheme="minorEastAsia"/>
                <w:sz w:val="16"/>
                <w:szCs w:val="16"/>
              </w:rPr>
              <w:t>142</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⑽</w:t>
            </w:r>
          </w:p>
        </w:tc>
        <w:tc>
          <w:tcPr>
            <w:tcW w:w="717" w:type="dxa"/>
            <w:tcBorders>
              <w:top w:val="dotted" w:sz="4" w:space="0" w:color="auto"/>
              <w:bottom w:val="dotted" w:sz="4" w:space="0" w:color="auto"/>
            </w:tcBorders>
            <w:vAlign w:val="center"/>
          </w:tcPr>
          <w:p w:rsidR="00AE15CF" w:rsidRDefault="000B40E4" w:rsidP="00CF594B">
            <w:pPr>
              <w:jc w:val="center"/>
              <w:rPr>
                <w:rFonts w:asciiTheme="minorEastAsia" w:hAnsiTheme="minorEastAsia"/>
                <w:sz w:val="16"/>
                <w:szCs w:val="16"/>
              </w:rPr>
            </w:pPr>
            <w:r>
              <w:rPr>
                <w:rFonts w:asciiTheme="minorEastAsia" w:hAnsiTheme="minorEastAsia"/>
                <w:sz w:val="16"/>
                <w:szCs w:val="16"/>
              </w:rPr>
              <w:t>139</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⑾</w:t>
            </w:r>
          </w:p>
        </w:tc>
        <w:tc>
          <w:tcPr>
            <w:tcW w:w="717" w:type="dxa"/>
            <w:tcBorders>
              <w:top w:val="dotted" w:sz="4" w:space="0" w:color="auto"/>
              <w:bottom w:val="dotted" w:sz="4" w:space="0" w:color="auto"/>
            </w:tcBorders>
            <w:vAlign w:val="center"/>
          </w:tcPr>
          <w:p w:rsidR="00AB2C6C" w:rsidRDefault="000B40E4" w:rsidP="00AB2C6C">
            <w:pPr>
              <w:jc w:val="center"/>
              <w:rPr>
                <w:rFonts w:asciiTheme="minorEastAsia" w:hAnsiTheme="minorEastAsia"/>
                <w:sz w:val="16"/>
                <w:szCs w:val="16"/>
              </w:rPr>
            </w:pPr>
            <w:r>
              <w:rPr>
                <w:rFonts w:asciiTheme="minorEastAsia" w:hAnsiTheme="minorEastAsia"/>
                <w:sz w:val="16"/>
                <w:szCs w:val="16"/>
              </w:rPr>
              <w:t>121</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⑿</w:t>
            </w:r>
          </w:p>
        </w:tc>
        <w:tc>
          <w:tcPr>
            <w:tcW w:w="717" w:type="dxa"/>
            <w:tcBorders>
              <w:top w:val="dotted" w:sz="4" w:space="0" w:color="auto"/>
              <w:bottom w:val="dotted" w:sz="4" w:space="0" w:color="auto"/>
            </w:tcBorders>
            <w:vAlign w:val="center"/>
          </w:tcPr>
          <w:p w:rsidR="005F36CB" w:rsidRDefault="000B40E4" w:rsidP="00CF594B">
            <w:pPr>
              <w:jc w:val="center"/>
              <w:rPr>
                <w:rFonts w:asciiTheme="minorEastAsia" w:hAnsiTheme="minorEastAsia"/>
                <w:sz w:val="16"/>
                <w:szCs w:val="16"/>
              </w:rPr>
            </w:pPr>
            <w:r>
              <w:rPr>
                <w:rFonts w:asciiTheme="minorEastAsia" w:hAnsiTheme="minorEastAsia"/>
                <w:sz w:val="16"/>
                <w:szCs w:val="16"/>
              </w:rPr>
              <w:t>118</w:t>
            </w:r>
            <w:r w:rsidR="005F36CB"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⒀</w:t>
            </w:r>
          </w:p>
        </w:tc>
        <w:tc>
          <w:tcPr>
            <w:tcW w:w="717" w:type="dxa"/>
            <w:tcBorders>
              <w:top w:val="dotted" w:sz="4" w:space="0" w:color="auto"/>
              <w:bottom w:val="dotted" w:sz="4" w:space="0" w:color="auto"/>
            </w:tcBorders>
            <w:vAlign w:val="center"/>
          </w:tcPr>
          <w:p w:rsidR="005F36CB" w:rsidRDefault="000B40E4" w:rsidP="00CF594B">
            <w:pPr>
              <w:jc w:val="center"/>
              <w:rPr>
                <w:rFonts w:asciiTheme="minorEastAsia" w:hAnsiTheme="minorEastAsia"/>
                <w:sz w:val="16"/>
                <w:szCs w:val="16"/>
              </w:rPr>
            </w:pPr>
            <w:r>
              <w:rPr>
                <w:rFonts w:asciiTheme="minorEastAsia" w:hAnsiTheme="minorEastAsia"/>
                <w:sz w:val="16"/>
                <w:szCs w:val="16"/>
              </w:rPr>
              <w:t>100</w:t>
            </w:r>
            <w:r w:rsidR="005F36CB"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⒁</w:t>
            </w:r>
          </w:p>
        </w:tc>
        <w:tc>
          <w:tcPr>
            <w:tcW w:w="717" w:type="dxa"/>
            <w:tcBorders>
              <w:top w:val="dotted" w:sz="4" w:space="0" w:color="auto"/>
            </w:tcBorders>
            <w:vAlign w:val="center"/>
          </w:tcPr>
          <w:p w:rsidR="005F36CB" w:rsidRPr="001637AE" w:rsidRDefault="005F36CB" w:rsidP="000B40E4">
            <w:pPr>
              <w:jc w:val="center"/>
              <w:rPr>
                <w:rFonts w:asciiTheme="minorEastAsia" w:hAnsiTheme="minorEastAsia"/>
                <w:sz w:val="16"/>
                <w:szCs w:val="16"/>
              </w:rPr>
            </w:pPr>
            <w:r>
              <w:rPr>
                <w:rFonts w:asciiTheme="minorEastAsia" w:hAnsiTheme="minorEastAsia" w:hint="eastAsia"/>
                <w:sz w:val="16"/>
                <w:szCs w:val="16"/>
              </w:rPr>
              <w:t xml:space="preserve"> </w:t>
            </w:r>
            <w:r w:rsidR="000B40E4">
              <w:rPr>
                <w:rFonts w:asciiTheme="minorEastAsia" w:hAnsiTheme="minorEastAsia"/>
                <w:sz w:val="16"/>
                <w:szCs w:val="16"/>
              </w:rPr>
              <w:t>76</w:t>
            </w:r>
            <w:r>
              <w:rPr>
                <w:rFonts w:asciiTheme="minorEastAsia" w:hAnsiTheme="minorEastAsia" w:hint="eastAsia"/>
                <w:sz w:val="16"/>
                <w:szCs w:val="16"/>
              </w:rPr>
              <w:t>/1000</w:t>
            </w:r>
          </w:p>
        </w:tc>
        <w:tc>
          <w:tcPr>
            <w:tcW w:w="558"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tcPr>
          <w:p w:rsidR="005F36CB" w:rsidRPr="001637AE" w:rsidRDefault="005F36CB" w:rsidP="00AB2C6C">
            <w:pPr>
              <w:jc w:val="center"/>
              <w:rPr>
                <w:rFonts w:asciiTheme="minorEastAsia" w:hAnsiTheme="minorEastAsia"/>
                <w:sz w:val="16"/>
                <w:szCs w:val="16"/>
              </w:rPr>
            </w:pPr>
          </w:p>
        </w:tc>
      </w:tr>
    </w:tbl>
    <w:p w:rsidR="001672BC" w:rsidRDefault="001672BC" w:rsidP="00421984">
      <w:pPr>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9213"/>
      </w:tblGrid>
      <w:tr w:rsidR="00AE5297" w:rsidTr="00AE5297">
        <w:trPr>
          <w:trHeight w:val="558"/>
        </w:trPr>
        <w:tc>
          <w:tcPr>
            <w:tcW w:w="9213" w:type="dxa"/>
            <w:vAlign w:val="center"/>
          </w:tcPr>
          <w:p w:rsidR="00AE5297" w:rsidRPr="00AE5297" w:rsidRDefault="00AE5297" w:rsidP="00AE5297">
            <w:pPr>
              <w:ind w:left="195" w:hangingChars="100" w:hanging="195"/>
              <w:jc w:val="center"/>
              <w:rPr>
                <w:sz w:val="20"/>
              </w:rPr>
            </w:pPr>
            <w:r w:rsidRPr="00AE5297">
              <w:rPr>
                <w:rFonts w:hint="eastAsia"/>
              </w:rPr>
              <w:t>算</w:t>
            </w:r>
            <w:r>
              <w:rPr>
                <w:rFonts w:hint="eastAsia"/>
              </w:rPr>
              <w:t xml:space="preserve">　</w:t>
            </w:r>
            <w:r w:rsidRPr="00AE5297">
              <w:rPr>
                <w:rFonts w:hint="eastAsia"/>
              </w:rPr>
              <w:t>定</w:t>
            </w:r>
            <w:r>
              <w:rPr>
                <w:rFonts w:hint="eastAsia"/>
              </w:rPr>
              <w:t xml:space="preserve">　</w:t>
            </w:r>
            <w:r w:rsidRPr="00AE5297">
              <w:rPr>
                <w:rFonts w:hint="eastAsia"/>
              </w:rPr>
              <w:t>要</w:t>
            </w:r>
            <w:r>
              <w:rPr>
                <w:rFonts w:hint="eastAsia"/>
              </w:rPr>
              <w:t xml:space="preserve">　</w:t>
            </w:r>
            <w:r w:rsidRPr="00AE5297">
              <w:rPr>
                <w:rFonts w:hint="eastAsia"/>
              </w:rPr>
              <w:t>件</w:t>
            </w:r>
          </w:p>
        </w:tc>
      </w:tr>
      <w:tr w:rsidR="00A90EAB" w:rsidTr="00AE5297">
        <w:trPr>
          <w:trHeight w:val="3214"/>
        </w:trPr>
        <w:tc>
          <w:tcPr>
            <w:tcW w:w="9213" w:type="dxa"/>
          </w:tcPr>
          <w:p w:rsidR="00A90EAB" w:rsidRPr="00465CD4" w:rsidRDefault="00F3706E" w:rsidP="00535499">
            <w:pPr>
              <w:ind w:left="165" w:hangingChars="100" w:hanging="165"/>
              <w:rPr>
                <w:sz w:val="18"/>
                <w:szCs w:val="21"/>
              </w:rPr>
            </w:pPr>
            <w:r w:rsidRPr="00465CD4">
              <w:rPr>
                <w:rFonts w:hint="eastAsia"/>
                <w:sz w:val="18"/>
                <w:szCs w:val="21"/>
              </w:rPr>
              <w:t>⑴</w:t>
            </w:r>
            <w:r w:rsidR="00A90EAB" w:rsidRPr="00465CD4">
              <w:rPr>
                <w:rFonts w:hint="eastAsia"/>
                <w:sz w:val="18"/>
                <w:szCs w:val="21"/>
              </w:rPr>
              <w:t xml:space="preserve">　介護職員その他の職員の賃金改善に</w:t>
            </w:r>
            <w:r w:rsidR="00464282" w:rsidRPr="00465CD4">
              <w:rPr>
                <w:rFonts w:hint="eastAsia"/>
                <w:sz w:val="18"/>
                <w:szCs w:val="21"/>
              </w:rPr>
              <w:t>ついて、</w:t>
            </w:r>
            <w:r w:rsidR="00464282" w:rsidRPr="00465CD4">
              <w:rPr>
                <w:sz w:val="18"/>
                <w:szCs w:val="21"/>
              </w:rPr>
              <w:t>次に掲げる基準のいずれにも適合し、かつ</w:t>
            </w:r>
            <w:r w:rsidR="00464282" w:rsidRPr="00465CD4">
              <w:rPr>
                <w:rFonts w:hint="eastAsia"/>
                <w:sz w:val="18"/>
                <w:szCs w:val="21"/>
              </w:rPr>
              <w:t>、</w:t>
            </w:r>
            <w:r w:rsidR="00464282" w:rsidRPr="00465CD4">
              <w:rPr>
                <w:sz w:val="18"/>
                <w:szCs w:val="21"/>
              </w:rPr>
              <w:t>賃金改善に</w:t>
            </w:r>
            <w:r w:rsidR="00A90EAB" w:rsidRPr="00465CD4">
              <w:rPr>
                <w:rFonts w:hint="eastAsia"/>
                <w:sz w:val="18"/>
                <w:szCs w:val="21"/>
              </w:rPr>
              <w:t>要する費用の見込額が介護職員</w:t>
            </w:r>
            <w:r w:rsidR="00464282" w:rsidRPr="00465CD4">
              <w:rPr>
                <w:rFonts w:hint="eastAsia"/>
                <w:sz w:val="18"/>
                <w:szCs w:val="21"/>
              </w:rPr>
              <w:t>等</w:t>
            </w:r>
            <w:r w:rsidR="00A90EAB" w:rsidRPr="00465CD4">
              <w:rPr>
                <w:rFonts w:hint="eastAsia"/>
                <w:sz w:val="18"/>
                <w:szCs w:val="21"/>
              </w:rPr>
              <w:t>処遇改善加算の算定見込額以上となる賃金改善に関する計画を策定し、当該計画に基づき適切な措置を講じていること。</w:t>
            </w:r>
          </w:p>
          <w:p w:rsidR="00A6134E" w:rsidRPr="00465CD4" w:rsidRDefault="00A6134E" w:rsidP="00535499">
            <w:pPr>
              <w:ind w:leftChars="100" w:left="360" w:hangingChars="100" w:hanging="165"/>
              <w:rPr>
                <w:sz w:val="18"/>
                <w:szCs w:val="21"/>
              </w:rPr>
            </w:pPr>
            <w:r w:rsidRPr="00465CD4">
              <w:rPr>
                <w:rFonts w:hint="eastAsia"/>
                <w:sz w:val="18"/>
                <w:szCs w:val="21"/>
              </w:rPr>
              <w:t>(</w:t>
            </w:r>
            <w:r w:rsidRPr="00465CD4">
              <w:rPr>
                <w:rFonts w:hint="eastAsia"/>
                <w:sz w:val="18"/>
                <w:szCs w:val="21"/>
              </w:rPr>
              <w:t>一</w:t>
            </w:r>
            <w:r w:rsidRPr="00465CD4">
              <w:rPr>
                <w:rFonts w:hint="eastAsia"/>
                <w:sz w:val="18"/>
                <w:szCs w:val="21"/>
              </w:rPr>
              <w:t>)</w:t>
            </w:r>
            <w:r w:rsidRPr="00465CD4">
              <w:rPr>
                <w:rFonts w:hint="eastAsia"/>
                <w:sz w:val="18"/>
                <w:szCs w:val="21"/>
              </w:rPr>
              <w:t xml:space="preserve">　</w:t>
            </w:r>
            <w:r w:rsidRPr="00465CD4">
              <w:rPr>
                <w:sz w:val="18"/>
                <w:szCs w:val="21"/>
              </w:rPr>
              <w:t>当該</w:t>
            </w:r>
            <w:r w:rsidRPr="00465CD4">
              <w:rPr>
                <w:rFonts w:hint="eastAsia"/>
                <w:sz w:val="18"/>
                <w:szCs w:val="21"/>
              </w:rPr>
              <w:t>事業所</w:t>
            </w:r>
            <w:r w:rsidRPr="00465CD4">
              <w:rPr>
                <w:sz w:val="18"/>
                <w:szCs w:val="21"/>
              </w:rPr>
              <w:t>が仮に介護</w:t>
            </w:r>
            <w:r w:rsidRPr="00465CD4">
              <w:rPr>
                <w:rFonts w:hint="eastAsia"/>
                <w:sz w:val="18"/>
                <w:szCs w:val="21"/>
              </w:rPr>
              <w:t>職員等</w:t>
            </w:r>
            <w:r w:rsidRPr="00465CD4">
              <w:rPr>
                <w:sz w:val="18"/>
                <w:szCs w:val="21"/>
              </w:rPr>
              <w:t>処遇改善加算（</w:t>
            </w:r>
            <w:r w:rsidR="00503801" w:rsidRPr="00465CD4">
              <w:rPr>
                <w:rFonts w:hint="eastAsia"/>
                <w:sz w:val="18"/>
                <w:szCs w:val="21"/>
              </w:rPr>
              <w:t>Ⅳ</w:t>
            </w:r>
            <w:r w:rsidRPr="00465CD4">
              <w:rPr>
                <w:sz w:val="18"/>
                <w:szCs w:val="21"/>
              </w:rPr>
              <w:t>）を算定した場合に算定することが見込まれる額の２分の１以上を基本給又は決まって支払われる手当てに充てるものであること。</w:t>
            </w:r>
          </w:p>
          <w:p w:rsidR="009E4FD0" w:rsidRPr="00465CD4" w:rsidRDefault="009E4FD0" w:rsidP="00535499">
            <w:pPr>
              <w:ind w:leftChars="100" w:left="360" w:hangingChars="100" w:hanging="165"/>
              <w:rPr>
                <w:sz w:val="18"/>
                <w:szCs w:val="21"/>
              </w:rPr>
            </w:pPr>
            <w:r w:rsidRPr="00465CD4">
              <w:rPr>
                <w:rFonts w:hint="eastAsia"/>
                <w:sz w:val="18"/>
                <w:szCs w:val="21"/>
              </w:rPr>
              <w:t>(</w:t>
            </w:r>
            <w:r w:rsidRPr="00465CD4">
              <w:rPr>
                <w:rFonts w:hint="eastAsia"/>
                <w:sz w:val="18"/>
                <w:szCs w:val="21"/>
              </w:rPr>
              <w:t>二</w:t>
            </w:r>
            <w:r w:rsidRPr="00465CD4">
              <w:rPr>
                <w:rFonts w:hint="eastAsia"/>
                <w:sz w:val="18"/>
                <w:szCs w:val="21"/>
              </w:rPr>
              <w:t>)</w:t>
            </w:r>
            <w:r w:rsidRPr="00465CD4">
              <w:rPr>
                <w:rFonts w:hint="eastAsia"/>
                <w:sz w:val="18"/>
                <w:szCs w:val="21"/>
              </w:rPr>
              <w:t xml:space="preserve">　</w:t>
            </w:r>
            <w:r w:rsidRPr="00465CD4">
              <w:rPr>
                <w:sz w:val="18"/>
                <w:szCs w:val="21"/>
              </w:rPr>
              <w:t>当該事業所において、経験・技能のある介護職員のうち１人は、賃金改善後の賃金の見込額が年額４４０万</w:t>
            </w:r>
            <w:r w:rsidRPr="00465CD4">
              <w:rPr>
                <w:rFonts w:hint="eastAsia"/>
                <w:sz w:val="18"/>
                <w:szCs w:val="21"/>
              </w:rPr>
              <w:t>円</w:t>
            </w:r>
            <w:r w:rsidRPr="00465CD4">
              <w:rPr>
                <w:sz w:val="18"/>
                <w:szCs w:val="21"/>
              </w:rPr>
              <w:t>以上であること。ただし</w:t>
            </w:r>
            <w:r w:rsidRPr="00465CD4">
              <w:rPr>
                <w:rFonts w:hint="eastAsia"/>
                <w:sz w:val="18"/>
                <w:szCs w:val="21"/>
              </w:rPr>
              <w:t>、</w:t>
            </w:r>
            <w:r w:rsidRPr="00465CD4">
              <w:rPr>
                <w:sz w:val="18"/>
                <w:szCs w:val="21"/>
              </w:rPr>
              <w:t>介護職員等処遇改善加算の算定見込額が少額であることその他の理由により、当該賃金改善が困難である場合は</w:t>
            </w:r>
            <w:r w:rsidRPr="00465CD4">
              <w:rPr>
                <w:rFonts w:hint="eastAsia"/>
                <w:sz w:val="18"/>
                <w:szCs w:val="21"/>
              </w:rPr>
              <w:t>この</w:t>
            </w:r>
            <w:r w:rsidRPr="00465CD4">
              <w:rPr>
                <w:sz w:val="18"/>
                <w:szCs w:val="21"/>
              </w:rPr>
              <w:t>限りでないこと。</w:t>
            </w:r>
          </w:p>
          <w:p w:rsidR="00451450" w:rsidRPr="00465CD4" w:rsidRDefault="00451450" w:rsidP="00535499">
            <w:pPr>
              <w:ind w:left="165" w:hangingChars="100" w:hanging="165"/>
              <w:rPr>
                <w:sz w:val="18"/>
                <w:szCs w:val="21"/>
              </w:rPr>
            </w:pPr>
            <w:r w:rsidRPr="00465CD4">
              <w:rPr>
                <w:rFonts w:hint="eastAsia"/>
                <w:sz w:val="18"/>
                <w:szCs w:val="21"/>
              </w:rPr>
              <w:t>⑵　当該</w:t>
            </w:r>
            <w:r w:rsidRPr="00465CD4">
              <w:rPr>
                <w:sz w:val="18"/>
                <w:szCs w:val="21"/>
              </w:rPr>
              <w:t>事業所において、</w:t>
            </w:r>
            <w:r w:rsidRPr="00465CD4">
              <w:rPr>
                <w:rFonts w:hint="eastAsia"/>
                <w:sz w:val="18"/>
                <w:szCs w:val="21"/>
              </w:rPr>
              <w:t>⑴</w:t>
            </w:r>
            <w:r w:rsidRPr="00465CD4">
              <w:rPr>
                <w:sz w:val="18"/>
                <w:szCs w:val="21"/>
              </w:rPr>
              <w:t>の賃金改善に関する計画</w:t>
            </w:r>
            <w:r w:rsidRPr="00465CD4">
              <w:rPr>
                <w:rFonts w:hint="eastAsia"/>
                <w:sz w:val="18"/>
                <w:szCs w:val="21"/>
              </w:rPr>
              <w:t>、</w:t>
            </w:r>
            <w:r w:rsidRPr="00465CD4">
              <w:rPr>
                <w:sz w:val="18"/>
                <w:szCs w:val="21"/>
              </w:rPr>
              <w:t>当該計画に係る実施</w:t>
            </w:r>
            <w:r w:rsidRPr="00465CD4">
              <w:rPr>
                <w:rFonts w:hint="eastAsia"/>
                <w:sz w:val="18"/>
                <w:szCs w:val="21"/>
              </w:rPr>
              <w:t>期間</w:t>
            </w:r>
            <w:r w:rsidRPr="00465CD4">
              <w:rPr>
                <w:sz w:val="18"/>
                <w:szCs w:val="21"/>
              </w:rPr>
              <w:t>及び実施方法</w:t>
            </w:r>
            <w:r w:rsidRPr="00465CD4">
              <w:rPr>
                <w:rFonts w:hint="eastAsia"/>
                <w:sz w:val="18"/>
                <w:szCs w:val="21"/>
              </w:rPr>
              <w:t>その他</w:t>
            </w:r>
            <w:r w:rsidRPr="00465CD4">
              <w:rPr>
                <w:sz w:val="18"/>
                <w:szCs w:val="21"/>
              </w:rPr>
              <w:t>の当該</w:t>
            </w:r>
            <w:r w:rsidRPr="00465CD4">
              <w:rPr>
                <w:rFonts w:hint="eastAsia"/>
                <w:sz w:val="18"/>
                <w:szCs w:val="21"/>
              </w:rPr>
              <w:t>事業所</w:t>
            </w:r>
            <w:r w:rsidRPr="00465CD4">
              <w:rPr>
                <w:sz w:val="18"/>
                <w:szCs w:val="21"/>
              </w:rPr>
              <w:t>の職員の処遇改善の計画等を記載した介護職員等処遇改善計画書を作成し、全ての職員に周知し、市町村長に</w:t>
            </w:r>
            <w:r w:rsidRPr="00465CD4">
              <w:rPr>
                <w:rFonts w:hint="eastAsia"/>
                <w:sz w:val="18"/>
                <w:szCs w:val="21"/>
              </w:rPr>
              <w:t>届け出て</w:t>
            </w:r>
            <w:r w:rsidRPr="00465CD4">
              <w:rPr>
                <w:sz w:val="18"/>
                <w:szCs w:val="21"/>
              </w:rPr>
              <w:t>いること。</w:t>
            </w:r>
          </w:p>
          <w:p w:rsidR="00A6134E" w:rsidRPr="00465CD4" w:rsidRDefault="0082042C" w:rsidP="0082042C">
            <w:pPr>
              <w:ind w:left="165" w:hangingChars="100" w:hanging="165"/>
              <w:rPr>
                <w:sz w:val="18"/>
                <w:szCs w:val="21"/>
              </w:rPr>
            </w:pPr>
            <w:r w:rsidRPr="00465CD4">
              <w:rPr>
                <w:rFonts w:hint="eastAsia"/>
                <w:sz w:val="18"/>
                <w:szCs w:val="21"/>
              </w:rPr>
              <w:t>⑶</w:t>
            </w:r>
            <w:r w:rsidRPr="00465CD4">
              <w:rPr>
                <w:sz w:val="18"/>
                <w:szCs w:val="21"/>
              </w:rPr>
              <w:t xml:space="preserve">　介護職員等処遇改善加算の算定額に相当する賃金改善を実施すること。ただし、</w:t>
            </w:r>
            <w:r w:rsidRPr="00465CD4">
              <w:rPr>
                <w:rFonts w:hint="eastAsia"/>
                <w:sz w:val="18"/>
                <w:szCs w:val="21"/>
              </w:rPr>
              <w:t>経営の</w:t>
            </w:r>
            <w:r w:rsidRPr="00465CD4">
              <w:rPr>
                <w:sz w:val="18"/>
                <w:szCs w:val="21"/>
              </w:rPr>
              <w:t>悪化等により事業の継続が困難な場合、当該事業の継続を図るために当該事業所の職員の賃金水準（本加算による賃金改善分を除く。）</w:t>
            </w:r>
            <w:r w:rsidR="00464C0A" w:rsidRPr="00465CD4">
              <w:rPr>
                <w:rFonts w:hint="eastAsia"/>
                <w:sz w:val="18"/>
                <w:szCs w:val="21"/>
              </w:rPr>
              <w:t>を</w:t>
            </w:r>
            <w:r w:rsidRPr="00465CD4">
              <w:rPr>
                <w:rFonts w:hint="eastAsia"/>
                <w:sz w:val="18"/>
                <w:szCs w:val="21"/>
              </w:rPr>
              <w:t>見直す</w:t>
            </w:r>
            <w:r w:rsidRPr="00465CD4">
              <w:rPr>
                <w:sz w:val="18"/>
                <w:szCs w:val="21"/>
              </w:rPr>
              <w:t>ことはやむを得ないが、その内容について</w:t>
            </w:r>
            <w:r w:rsidRPr="00465CD4">
              <w:rPr>
                <w:rFonts w:hint="eastAsia"/>
                <w:sz w:val="18"/>
                <w:szCs w:val="21"/>
              </w:rPr>
              <w:t>市町村長</w:t>
            </w:r>
            <w:r w:rsidRPr="00465CD4">
              <w:rPr>
                <w:sz w:val="18"/>
                <w:szCs w:val="21"/>
              </w:rPr>
              <w:t>に届け出</w:t>
            </w:r>
            <w:r w:rsidRPr="00465CD4">
              <w:rPr>
                <w:rFonts w:hint="eastAsia"/>
                <w:sz w:val="18"/>
                <w:szCs w:val="21"/>
              </w:rPr>
              <w:t>ること</w:t>
            </w:r>
            <w:r w:rsidRPr="00465CD4">
              <w:rPr>
                <w:sz w:val="18"/>
                <w:szCs w:val="21"/>
              </w:rPr>
              <w:t>。</w:t>
            </w:r>
          </w:p>
          <w:p w:rsidR="00A6134E" w:rsidRPr="00465CD4" w:rsidRDefault="002C019E" w:rsidP="005F3DA1">
            <w:pPr>
              <w:ind w:left="165" w:hangingChars="100" w:hanging="165"/>
              <w:rPr>
                <w:sz w:val="18"/>
                <w:szCs w:val="21"/>
              </w:rPr>
            </w:pPr>
            <w:r w:rsidRPr="00465CD4">
              <w:rPr>
                <w:rFonts w:hint="eastAsia"/>
                <w:sz w:val="18"/>
                <w:szCs w:val="21"/>
              </w:rPr>
              <w:t>⑷</w:t>
            </w:r>
            <w:r w:rsidRPr="00465CD4">
              <w:rPr>
                <w:sz w:val="18"/>
                <w:szCs w:val="21"/>
              </w:rPr>
              <w:t xml:space="preserve">　当該事業所において、事業年度ごとに当該事業所の職員の処遇改善に関する実績を市町村長に報告すること。</w:t>
            </w:r>
          </w:p>
          <w:p w:rsidR="002C019E" w:rsidRPr="00465CD4" w:rsidRDefault="002C019E" w:rsidP="001F58B8">
            <w:pPr>
              <w:ind w:left="165" w:hangingChars="100" w:hanging="165"/>
              <w:rPr>
                <w:sz w:val="18"/>
                <w:szCs w:val="21"/>
              </w:rPr>
            </w:pPr>
            <w:r w:rsidRPr="00465CD4">
              <w:rPr>
                <w:rFonts w:hint="eastAsia"/>
                <w:sz w:val="18"/>
                <w:szCs w:val="21"/>
              </w:rPr>
              <w:t>⑸</w:t>
            </w:r>
            <w:r w:rsidRPr="00465CD4">
              <w:rPr>
                <w:sz w:val="18"/>
                <w:szCs w:val="21"/>
              </w:rPr>
              <w:t xml:space="preserve">　</w:t>
            </w:r>
            <w:r w:rsidR="00F8007D" w:rsidRPr="00465CD4">
              <w:rPr>
                <w:rFonts w:hint="eastAsia"/>
                <w:sz w:val="18"/>
                <w:szCs w:val="21"/>
              </w:rPr>
              <w:t>算定日が属する月の前１２</w:t>
            </w:r>
            <w:r w:rsidR="001F58B8" w:rsidRPr="00465CD4">
              <w:rPr>
                <w:rFonts w:hint="eastAsia"/>
                <w:sz w:val="18"/>
                <w:szCs w:val="21"/>
              </w:rPr>
              <w:t>月間において、労働基準法、労働者災害補償保険法、最低賃金法、労働安全衛生法、雇用保険法その他の労働に関する法令に違反し、罰金以上の刑に処せられていないこと。</w:t>
            </w:r>
          </w:p>
          <w:p w:rsidR="002C019E" w:rsidRPr="00465CD4" w:rsidRDefault="002C019E" w:rsidP="005F3DA1">
            <w:pPr>
              <w:ind w:left="165" w:hangingChars="100" w:hanging="165"/>
              <w:rPr>
                <w:sz w:val="18"/>
                <w:szCs w:val="21"/>
              </w:rPr>
            </w:pPr>
            <w:r w:rsidRPr="00465CD4">
              <w:rPr>
                <w:rFonts w:hint="eastAsia"/>
                <w:sz w:val="18"/>
                <w:szCs w:val="21"/>
              </w:rPr>
              <w:t>⑹</w:t>
            </w:r>
            <w:r w:rsidR="001F58B8" w:rsidRPr="00465CD4">
              <w:rPr>
                <w:rFonts w:hint="eastAsia"/>
                <w:sz w:val="18"/>
                <w:szCs w:val="21"/>
              </w:rPr>
              <w:t xml:space="preserve">　当該事業所において、労働保険料の納付が適正に行われていること。　</w:t>
            </w:r>
          </w:p>
          <w:p w:rsidR="001F58B8" w:rsidRPr="00465CD4" w:rsidRDefault="002C019E" w:rsidP="001F58B8">
            <w:pPr>
              <w:rPr>
                <w:sz w:val="18"/>
                <w:szCs w:val="21"/>
              </w:rPr>
            </w:pPr>
            <w:r w:rsidRPr="00465CD4">
              <w:rPr>
                <w:rFonts w:hint="eastAsia"/>
                <w:sz w:val="18"/>
                <w:szCs w:val="21"/>
              </w:rPr>
              <w:t>⑺</w:t>
            </w:r>
            <w:r w:rsidR="001F58B8" w:rsidRPr="00465CD4">
              <w:rPr>
                <w:rFonts w:hint="eastAsia"/>
                <w:sz w:val="18"/>
                <w:szCs w:val="21"/>
              </w:rPr>
              <w:t xml:space="preserve">　次に掲げる基準のいずれにも適合すること。</w:t>
            </w:r>
          </w:p>
          <w:p w:rsidR="001F58B8" w:rsidRPr="00465CD4" w:rsidRDefault="001F58B8" w:rsidP="005F3DA1">
            <w:pPr>
              <w:ind w:leftChars="100" w:left="360" w:hangingChars="100" w:hanging="165"/>
              <w:rPr>
                <w:sz w:val="18"/>
                <w:szCs w:val="21"/>
              </w:rPr>
            </w:pPr>
            <w:r w:rsidRPr="00465CD4">
              <w:rPr>
                <w:rFonts w:hint="eastAsia"/>
                <w:sz w:val="18"/>
                <w:szCs w:val="21"/>
              </w:rPr>
              <w:t>(</w:t>
            </w:r>
            <w:r w:rsidRPr="00465CD4">
              <w:rPr>
                <w:rFonts w:hint="eastAsia"/>
                <w:sz w:val="18"/>
                <w:szCs w:val="21"/>
              </w:rPr>
              <w:t>一</w:t>
            </w:r>
            <w:r w:rsidRPr="00465CD4">
              <w:rPr>
                <w:rFonts w:hint="eastAsia"/>
                <w:sz w:val="18"/>
                <w:szCs w:val="21"/>
              </w:rPr>
              <w:t>)</w:t>
            </w:r>
            <w:r w:rsidRPr="00465CD4">
              <w:rPr>
                <w:rFonts w:hint="eastAsia"/>
                <w:sz w:val="18"/>
                <w:szCs w:val="21"/>
              </w:rPr>
              <w:t xml:space="preserve">　介護職員の任用の際における職責又は職務内容等の要件（介護職員の賃金に関するものを含む。）を定めていること。</w:t>
            </w:r>
          </w:p>
          <w:p w:rsidR="001F58B8" w:rsidRPr="00465CD4" w:rsidRDefault="001F58B8" w:rsidP="001F58B8">
            <w:pPr>
              <w:ind w:firstLineChars="100" w:firstLine="165"/>
              <w:rPr>
                <w:sz w:val="18"/>
                <w:szCs w:val="21"/>
              </w:rPr>
            </w:pPr>
            <w:r w:rsidRPr="00465CD4">
              <w:rPr>
                <w:rFonts w:hint="eastAsia"/>
                <w:sz w:val="18"/>
                <w:szCs w:val="21"/>
              </w:rPr>
              <w:t>(</w:t>
            </w:r>
            <w:r w:rsidRPr="00465CD4">
              <w:rPr>
                <w:rFonts w:hint="eastAsia"/>
                <w:sz w:val="18"/>
                <w:szCs w:val="21"/>
              </w:rPr>
              <w:t>二</w:t>
            </w:r>
            <w:r w:rsidRPr="00465CD4">
              <w:rPr>
                <w:rFonts w:hint="eastAsia"/>
                <w:sz w:val="18"/>
                <w:szCs w:val="21"/>
              </w:rPr>
              <w:t>)</w:t>
            </w:r>
            <w:r w:rsidRPr="00465CD4">
              <w:rPr>
                <w:rFonts w:hint="eastAsia"/>
                <w:sz w:val="18"/>
                <w:szCs w:val="21"/>
              </w:rPr>
              <w:t xml:space="preserve">　</w:t>
            </w:r>
            <w:r w:rsidRPr="00465CD4">
              <w:rPr>
                <w:rFonts w:hint="eastAsia"/>
                <w:sz w:val="18"/>
                <w:szCs w:val="21"/>
              </w:rPr>
              <w:t>(</w:t>
            </w:r>
            <w:r w:rsidRPr="00465CD4">
              <w:rPr>
                <w:rFonts w:hint="eastAsia"/>
                <w:sz w:val="18"/>
                <w:szCs w:val="21"/>
              </w:rPr>
              <w:t>一</w:t>
            </w:r>
            <w:r w:rsidRPr="00465CD4">
              <w:rPr>
                <w:rFonts w:hint="eastAsia"/>
                <w:sz w:val="18"/>
                <w:szCs w:val="21"/>
              </w:rPr>
              <w:t>)</w:t>
            </w:r>
            <w:r w:rsidRPr="00465CD4">
              <w:rPr>
                <w:rFonts w:hint="eastAsia"/>
                <w:sz w:val="18"/>
                <w:szCs w:val="21"/>
              </w:rPr>
              <w:t>の要件について書面をもって作成し、全ての介護職員に周知していること。</w:t>
            </w:r>
          </w:p>
          <w:p w:rsidR="001F58B8" w:rsidRPr="00465CD4" w:rsidRDefault="001F58B8" w:rsidP="005F3DA1">
            <w:pPr>
              <w:ind w:leftChars="100" w:left="360" w:hangingChars="100" w:hanging="165"/>
              <w:rPr>
                <w:sz w:val="18"/>
                <w:szCs w:val="21"/>
              </w:rPr>
            </w:pPr>
            <w:r w:rsidRPr="00465CD4">
              <w:rPr>
                <w:rFonts w:hint="eastAsia"/>
                <w:sz w:val="18"/>
                <w:szCs w:val="21"/>
              </w:rPr>
              <w:t>(</w:t>
            </w:r>
            <w:r w:rsidRPr="00465CD4">
              <w:rPr>
                <w:rFonts w:hint="eastAsia"/>
                <w:sz w:val="18"/>
                <w:szCs w:val="21"/>
              </w:rPr>
              <w:t>三</w:t>
            </w:r>
            <w:r w:rsidRPr="00465CD4">
              <w:rPr>
                <w:rFonts w:hint="eastAsia"/>
                <w:sz w:val="18"/>
                <w:szCs w:val="21"/>
              </w:rPr>
              <w:t>)</w:t>
            </w:r>
            <w:r w:rsidRPr="00465CD4">
              <w:rPr>
                <w:rFonts w:hint="eastAsia"/>
                <w:sz w:val="18"/>
                <w:szCs w:val="21"/>
              </w:rPr>
              <w:t xml:space="preserve">　介護職員の資質の向上の支援に関する計画を策定し、当該計画に係る研修の実施又は研修の機会を確保していること。</w:t>
            </w:r>
          </w:p>
          <w:p w:rsidR="001F58B8" w:rsidRPr="00465CD4" w:rsidRDefault="001F58B8" w:rsidP="001F58B8">
            <w:pPr>
              <w:ind w:firstLineChars="100" w:firstLine="165"/>
              <w:rPr>
                <w:sz w:val="18"/>
                <w:szCs w:val="21"/>
              </w:rPr>
            </w:pPr>
            <w:r w:rsidRPr="00465CD4">
              <w:rPr>
                <w:rFonts w:hint="eastAsia"/>
                <w:sz w:val="18"/>
                <w:szCs w:val="21"/>
              </w:rPr>
              <w:t>(</w:t>
            </w:r>
            <w:r w:rsidRPr="00465CD4">
              <w:rPr>
                <w:rFonts w:hint="eastAsia"/>
                <w:sz w:val="18"/>
                <w:szCs w:val="21"/>
              </w:rPr>
              <w:t>四</w:t>
            </w:r>
            <w:r w:rsidRPr="00465CD4">
              <w:rPr>
                <w:rFonts w:hint="eastAsia"/>
                <w:sz w:val="18"/>
                <w:szCs w:val="21"/>
              </w:rPr>
              <w:t>)</w:t>
            </w:r>
            <w:r w:rsidRPr="00465CD4">
              <w:rPr>
                <w:rFonts w:hint="eastAsia"/>
                <w:sz w:val="18"/>
                <w:szCs w:val="21"/>
              </w:rPr>
              <w:t xml:space="preserve">　</w:t>
            </w:r>
            <w:r w:rsidRPr="00465CD4">
              <w:rPr>
                <w:rFonts w:hint="eastAsia"/>
                <w:sz w:val="18"/>
                <w:szCs w:val="21"/>
              </w:rPr>
              <w:t>(</w:t>
            </w:r>
            <w:r w:rsidRPr="00465CD4">
              <w:rPr>
                <w:rFonts w:hint="eastAsia"/>
                <w:sz w:val="18"/>
                <w:szCs w:val="21"/>
              </w:rPr>
              <w:t>三</w:t>
            </w:r>
            <w:r w:rsidRPr="00465CD4">
              <w:rPr>
                <w:rFonts w:hint="eastAsia"/>
                <w:sz w:val="18"/>
                <w:szCs w:val="21"/>
              </w:rPr>
              <w:t>)</w:t>
            </w:r>
            <w:r w:rsidRPr="00465CD4">
              <w:rPr>
                <w:rFonts w:hint="eastAsia"/>
                <w:sz w:val="18"/>
                <w:szCs w:val="21"/>
              </w:rPr>
              <w:t>について、全ての介護職員に周知していること。</w:t>
            </w:r>
          </w:p>
          <w:p w:rsidR="001F58B8" w:rsidRPr="00465CD4" w:rsidRDefault="001F58B8" w:rsidP="005F3DA1">
            <w:pPr>
              <w:ind w:leftChars="100" w:left="360" w:hangingChars="100" w:hanging="165"/>
              <w:rPr>
                <w:sz w:val="18"/>
                <w:szCs w:val="21"/>
              </w:rPr>
            </w:pPr>
            <w:r w:rsidRPr="00465CD4">
              <w:rPr>
                <w:rFonts w:hint="eastAsia"/>
                <w:sz w:val="18"/>
                <w:szCs w:val="21"/>
              </w:rPr>
              <w:t>(</w:t>
            </w:r>
            <w:r w:rsidRPr="00465CD4">
              <w:rPr>
                <w:rFonts w:hint="eastAsia"/>
                <w:sz w:val="18"/>
                <w:szCs w:val="21"/>
              </w:rPr>
              <w:t>五</w:t>
            </w:r>
            <w:r w:rsidRPr="00465CD4">
              <w:rPr>
                <w:rFonts w:hint="eastAsia"/>
                <w:sz w:val="18"/>
                <w:szCs w:val="21"/>
              </w:rPr>
              <w:t>)</w:t>
            </w:r>
            <w:r w:rsidRPr="00465CD4">
              <w:rPr>
                <w:rFonts w:hint="eastAsia"/>
                <w:sz w:val="18"/>
                <w:szCs w:val="21"/>
              </w:rPr>
              <w:t xml:space="preserve">　介護職員の経験若しくは資格等に応じて昇給する仕組み又は一定の基準に基づき定期に昇給を判定する仕組みを設けていること。</w:t>
            </w:r>
          </w:p>
          <w:p w:rsidR="002C019E" w:rsidRPr="00465CD4" w:rsidRDefault="001F58B8" w:rsidP="001F58B8">
            <w:pPr>
              <w:ind w:firstLineChars="100" w:firstLine="165"/>
              <w:rPr>
                <w:sz w:val="18"/>
                <w:szCs w:val="21"/>
              </w:rPr>
            </w:pPr>
            <w:r w:rsidRPr="00465CD4">
              <w:rPr>
                <w:rFonts w:hint="eastAsia"/>
                <w:sz w:val="18"/>
                <w:szCs w:val="21"/>
              </w:rPr>
              <w:t>(</w:t>
            </w:r>
            <w:r w:rsidRPr="00465CD4">
              <w:rPr>
                <w:rFonts w:hint="eastAsia"/>
                <w:sz w:val="18"/>
                <w:szCs w:val="21"/>
              </w:rPr>
              <w:t>六</w:t>
            </w:r>
            <w:r w:rsidRPr="00465CD4">
              <w:rPr>
                <w:rFonts w:hint="eastAsia"/>
                <w:sz w:val="18"/>
                <w:szCs w:val="21"/>
              </w:rPr>
              <w:t>)</w:t>
            </w:r>
            <w:r w:rsidRPr="00465CD4">
              <w:rPr>
                <w:rFonts w:hint="eastAsia"/>
                <w:sz w:val="18"/>
                <w:szCs w:val="21"/>
              </w:rPr>
              <w:t xml:space="preserve">　</w:t>
            </w:r>
            <w:r w:rsidRPr="00465CD4">
              <w:rPr>
                <w:rFonts w:hint="eastAsia"/>
                <w:sz w:val="18"/>
                <w:szCs w:val="21"/>
              </w:rPr>
              <w:t>(</w:t>
            </w:r>
            <w:r w:rsidRPr="00465CD4">
              <w:rPr>
                <w:rFonts w:hint="eastAsia"/>
                <w:sz w:val="18"/>
                <w:szCs w:val="21"/>
              </w:rPr>
              <w:t>五</w:t>
            </w:r>
            <w:r w:rsidRPr="00465CD4">
              <w:rPr>
                <w:rFonts w:hint="eastAsia"/>
                <w:sz w:val="18"/>
                <w:szCs w:val="21"/>
              </w:rPr>
              <w:t>)</w:t>
            </w:r>
            <w:r w:rsidRPr="00465CD4">
              <w:rPr>
                <w:rFonts w:hint="eastAsia"/>
                <w:sz w:val="18"/>
                <w:szCs w:val="21"/>
              </w:rPr>
              <w:t>について書面をもって作成し、全ての介護職員に周知していること。</w:t>
            </w:r>
          </w:p>
          <w:p w:rsidR="002C019E" w:rsidRPr="00465CD4" w:rsidRDefault="002C019E" w:rsidP="008C0E53">
            <w:pPr>
              <w:ind w:left="165" w:hangingChars="100" w:hanging="165"/>
              <w:rPr>
                <w:sz w:val="18"/>
                <w:szCs w:val="21"/>
              </w:rPr>
            </w:pPr>
            <w:r w:rsidRPr="00465CD4">
              <w:rPr>
                <w:rFonts w:hint="eastAsia"/>
                <w:sz w:val="18"/>
                <w:szCs w:val="21"/>
              </w:rPr>
              <w:t>⑻</w:t>
            </w:r>
            <w:r w:rsidR="008C0E53" w:rsidRPr="00465CD4">
              <w:rPr>
                <w:rFonts w:hint="eastAsia"/>
                <w:sz w:val="18"/>
                <w:szCs w:val="21"/>
              </w:rPr>
              <w:t xml:space="preserve">　⑵</w:t>
            </w:r>
            <w:r w:rsidR="008C0E53" w:rsidRPr="00465CD4">
              <w:rPr>
                <w:sz w:val="18"/>
                <w:szCs w:val="21"/>
              </w:rPr>
              <w:t>の届出に係る計画の期間中に実施する職員の処遇改善の内容（賃金改善に関するものを</w:t>
            </w:r>
            <w:r w:rsidR="008C0E53" w:rsidRPr="00465CD4">
              <w:rPr>
                <w:rFonts w:hint="eastAsia"/>
                <w:sz w:val="18"/>
                <w:szCs w:val="21"/>
              </w:rPr>
              <w:t>除く</w:t>
            </w:r>
            <w:r w:rsidR="008C0E53" w:rsidRPr="00465CD4">
              <w:rPr>
                <w:sz w:val="18"/>
                <w:szCs w:val="21"/>
              </w:rPr>
              <w:t>。）及び当該職員の処遇改善に要する費用の見込額を全ての職員に周知していること。</w:t>
            </w:r>
          </w:p>
          <w:p w:rsidR="00A6134E" w:rsidRPr="00465CD4" w:rsidRDefault="002C019E" w:rsidP="0082042C">
            <w:pPr>
              <w:rPr>
                <w:sz w:val="18"/>
                <w:szCs w:val="21"/>
              </w:rPr>
            </w:pPr>
            <w:r w:rsidRPr="00465CD4">
              <w:rPr>
                <w:rFonts w:hint="eastAsia"/>
                <w:sz w:val="18"/>
                <w:szCs w:val="21"/>
              </w:rPr>
              <w:t>⑼</w:t>
            </w:r>
            <w:r w:rsidR="00183B68" w:rsidRPr="00465CD4">
              <w:rPr>
                <w:rFonts w:hint="eastAsia"/>
                <w:sz w:val="18"/>
                <w:szCs w:val="21"/>
              </w:rPr>
              <w:t xml:space="preserve">　⑻</w:t>
            </w:r>
            <w:r w:rsidR="00183B68" w:rsidRPr="00465CD4">
              <w:rPr>
                <w:sz w:val="18"/>
                <w:szCs w:val="21"/>
              </w:rPr>
              <w:t>の処遇改善の</w:t>
            </w:r>
            <w:r w:rsidR="00183B68" w:rsidRPr="00465CD4">
              <w:rPr>
                <w:rFonts w:hint="eastAsia"/>
                <w:sz w:val="18"/>
                <w:szCs w:val="21"/>
              </w:rPr>
              <w:t>内容</w:t>
            </w:r>
            <w:r w:rsidR="00183B68" w:rsidRPr="00465CD4">
              <w:rPr>
                <w:sz w:val="18"/>
                <w:szCs w:val="21"/>
              </w:rPr>
              <w:t>について、インターネットの利用その他の適切な方法により公表していること。</w:t>
            </w:r>
          </w:p>
          <w:p w:rsidR="002C019E" w:rsidRPr="00465CD4" w:rsidRDefault="002C019E" w:rsidP="0082042C">
            <w:pPr>
              <w:rPr>
                <w:sz w:val="18"/>
                <w:szCs w:val="21"/>
              </w:rPr>
            </w:pPr>
            <w:r w:rsidRPr="00465CD4">
              <w:rPr>
                <w:rFonts w:hint="eastAsia"/>
                <w:sz w:val="18"/>
                <w:szCs w:val="21"/>
              </w:rPr>
              <w:t>⑽</w:t>
            </w:r>
            <w:r w:rsidR="0060484A" w:rsidRPr="00465CD4">
              <w:rPr>
                <w:rFonts w:hint="eastAsia"/>
                <w:sz w:val="18"/>
                <w:szCs w:val="21"/>
              </w:rPr>
              <w:t xml:space="preserve">　</w:t>
            </w:r>
            <w:r w:rsidR="0060484A" w:rsidRPr="00465CD4">
              <w:rPr>
                <w:sz w:val="18"/>
                <w:szCs w:val="21"/>
              </w:rPr>
              <w:t>サービス提供体制強化加算</w:t>
            </w:r>
            <w:r w:rsidR="0060484A" w:rsidRPr="00465CD4">
              <w:rPr>
                <w:rFonts w:hint="eastAsia"/>
                <w:sz w:val="18"/>
                <w:szCs w:val="21"/>
              </w:rPr>
              <w:t>（Ⅰ）又は</w:t>
            </w:r>
            <w:r w:rsidR="0060484A" w:rsidRPr="00465CD4">
              <w:rPr>
                <w:sz w:val="18"/>
                <w:szCs w:val="21"/>
              </w:rPr>
              <w:t>（</w:t>
            </w:r>
            <w:r w:rsidR="0060484A" w:rsidRPr="00465CD4">
              <w:rPr>
                <w:rFonts w:hint="eastAsia"/>
                <w:sz w:val="18"/>
                <w:szCs w:val="21"/>
              </w:rPr>
              <w:t>Ⅱ</w:t>
            </w:r>
            <w:r w:rsidR="0060484A" w:rsidRPr="00465CD4">
              <w:rPr>
                <w:sz w:val="18"/>
                <w:szCs w:val="21"/>
              </w:rPr>
              <w:t>）のいずれかを届け出ていること。</w:t>
            </w:r>
          </w:p>
          <w:p w:rsidR="00A90EAB" w:rsidRPr="005F3DA1" w:rsidRDefault="00A90EAB" w:rsidP="008F1C74">
            <w:pPr>
              <w:spacing w:line="120" w:lineRule="exact"/>
              <w:ind w:leftChars="100" w:left="195"/>
              <w:rPr>
                <w:szCs w:val="21"/>
              </w:rPr>
            </w:pPr>
          </w:p>
        </w:tc>
      </w:tr>
    </w:tbl>
    <w:p w:rsidR="007E6C19" w:rsidRPr="00A90EAB" w:rsidRDefault="007E6C19" w:rsidP="00421984">
      <w:pPr>
        <w:ind w:left="390" w:hangingChars="200" w:hanging="390"/>
        <w:rPr>
          <w:rFonts w:asciiTheme="minorEastAsia" w:hAnsiTheme="minorEastAsia"/>
        </w:rPr>
      </w:pPr>
    </w:p>
    <w:p w:rsidR="007E6C19" w:rsidRPr="00C1476D" w:rsidRDefault="00B0031D" w:rsidP="00C1476D">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1476D">
        <w:rPr>
          <w:rFonts w:asciiTheme="minorEastAsia" w:hAnsiTheme="minorEastAsia"/>
        </w:rPr>
        <w:t xml:space="preserve">　</w:t>
      </w:r>
      <w:r w:rsidR="000E6C5B" w:rsidRPr="000E6C5B">
        <w:rPr>
          <w:rFonts w:asciiTheme="minorEastAsia" w:hAnsiTheme="minorEastAsia" w:hint="eastAsia"/>
        </w:rPr>
        <w:t>この加算に関する届出については、別紙「令和６年度介護職員等処遇改善加算の届出について」により詳細をお知らせします。</w:t>
      </w:r>
    </w:p>
    <w:sectPr w:rsidR="007E6C19" w:rsidRPr="00C1476D" w:rsidSect="00E35203">
      <w:headerReference w:type="default" r:id="rId7"/>
      <w:footerReference w:type="default" r:id="rId8"/>
      <w:headerReference w:type="first" r:id="rId9"/>
      <w:footerReference w:type="first" r:id="rId10"/>
      <w:pgSz w:w="11906" w:h="16838"/>
      <w:pgMar w:top="1440" w:right="1077" w:bottom="1440" w:left="1077" w:header="851" w:footer="992" w:gutter="0"/>
      <w:pgNumType w:fmt="numberInDash"/>
      <w:cols w:space="425"/>
      <w:titlePg/>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2B" w:rsidRDefault="009B542B" w:rsidP="00A86FBC">
      <w:r>
        <w:separator/>
      </w:r>
    </w:p>
  </w:endnote>
  <w:endnote w:type="continuationSeparator" w:id="0">
    <w:p w:rsidR="009B542B" w:rsidRDefault="009B542B" w:rsidP="00A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2B" w:rsidRPr="00A86FBC" w:rsidRDefault="009B542B">
    <w:pPr>
      <w:pStyle w:val="a8"/>
      <w:jc w:val="center"/>
      <w:rPr>
        <w:caps/>
      </w:rPr>
    </w:pPr>
    <w:r w:rsidRPr="00A86FBC">
      <w:rPr>
        <w:caps/>
      </w:rPr>
      <w:fldChar w:fldCharType="begin"/>
    </w:r>
    <w:r w:rsidRPr="00A86FBC">
      <w:rPr>
        <w:caps/>
      </w:rPr>
      <w:instrText>PAGE   \* MERGEFORMAT</w:instrText>
    </w:r>
    <w:r w:rsidRPr="00A86FBC">
      <w:rPr>
        <w:caps/>
      </w:rPr>
      <w:fldChar w:fldCharType="separate"/>
    </w:r>
    <w:r w:rsidR="00FB2BDA" w:rsidRPr="00FB2BDA">
      <w:rPr>
        <w:caps/>
        <w:noProof/>
        <w:lang w:val="ja-JP"/>
      </w:rPr>
      <w:t>-</w:t>
    </w:r>
    <w:r w:rsidR="00FB2BDA">
      <w:rPr>
        <w:caps/>
        <w:noProof/>
      </w:rPr>
      <w:t xml:space="preserve"> 11 -</w:t>
    </w:r>
    <w:r w:rsidRPr="00A86FBC">
      <w:rPr>
        <w:caps/>
      </w:rPr>
      <w:fldChar w:fldCharType="end"/>
    </w:r>
  </w:p>
  <w:p w:rsidR="009B542B" w:rsidRDefault="009B54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2B" w:rsidRDefault="009B542B" w:rsidP="00D445FF">
    <w:pPr>
      <w:pStyle w:val="a8"/>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2B" w:rsidRDefault="009B542B" w:rsidP="00A86FBC">
      <w:r>
        <w:separator/>
      </w:r>
    </w:p>
  </w:footnote>
  <w:footnote w:type="continuationSeparator" w:id="0">
    <w:p w:rsidR="009B542B" w:rsidRDefault="009B542B" w:rsidP="00A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2B" w:rsidRDefault="009B542B">
    <w:pPr>
      <w:pStyle w:val="a6"/>
    </w:pPr>
  </w:p>
  <w:p w:rsidR="009B542B" w:rsidRDefault="009B54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2B" w:rsidRPr="00E35203" w:rsidRDefault="009B542B" w:rsidP="00E35203">
    <w:pPr>
      <w:pStyle w:val="a6"/>
      <w:ind w:firstLineChars="3100" w:firstLine="8680"/>
      <w:rPr>
        <w:rFonts w:asciiTheme="majorEastAsia" w:eastAsiaTheme="majorEastAsia" w:hAnsiTheme="majorEastAsia"/>
        <w:sz w:val="28"/>
        <w:szCs w:val="28"/>
        <w:bdr w:val="single" w:sz="4" w:space="0" w:color="auto"/>
      </w:rPr>
    </w:pPr>
    <w:r w:rsidRPr="00E35203">
      <w:rPr>
        <w:rFonts w:asciiTheme="majorEastAsia" w:eastAsiaTheme="majorEastAsia" w:hAnsiTheme="majorEastAsia" w:hint="eastAsia"/>
        <w:sz w:val="28"/>
        <w:szCs w:val="28"/>
        <w:bdr w:val="single" w:sz="4" w:space="0" w:color="auto"/>
      </w:rPr>
      <w:t>別添３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7"/>
    <w:rsid w:val="000010FC"/>
    <w:rsid w:val="00006254"/>
    <w:rsid w:val="00011121"/>
    <w:rsid w:val="00013AC0"/>
    <w:rsid w:val="00014137"/>
    <w:rsid w:val="00016C25"/>
    <w:rsid w:val="00021D8C"/>
    <w:rsid w:val="00023293"/>
    <w:rsid w:val="00026523"/>
    <w:rsid w:val="00031595"/>
    <w:rsid w:val="00033F22"/>
    <w:rsid w:val="00044648"/>
    <w:rsid w:val="00050EF4"/>
    <w:rsid w:val="00054E02"/>
    <w:rsid w:val="000574EE"/>
    <w:rsid w:val="00057F67"/>
    <w:rsid w:val="000665EE"/>
    <w:rsid w:val="000675DC"/>
    <w:rsid w:val="000723D0"/>
    <w:rsid w:val="00073BB8"/>
    <w:rsid w:val="00076174"/>
    <w:rsid w:val="00087F8B"/>
    <w:rsid w:val="00090CC6"/>
    <w:rsid w:val="00091533"/>
    <w:rsid w:val="00094970"/>
    <w:rsid w:val="000A2B33"/>
    <w:rsid w:val="000B1466"/>
    <w:rsid w:val="000B2ABB"/>
    <w:rsid w:val="000B40E4"/>
    <w:rsid w:val="000B60F8"/>
    <w:rsid w:val="000B6F4F"/>
    <w:rsid w:val="000C0CE7"/>
    <w:rsid w:val="000C22EF"/>
    <w:rsid w:val="000C6BF9"/>
    <w:rsid w:val="000D184D"/>
    <w:rsid w:val="000D5048"/>
    <w:rsid w:val="000E1DD1"/>
    <w:rsid w:val="000E2A8A"/>
    <w:rsid w:val="000E6C5B"/>
    <w:rsid w:val="000E7E4D"/>
    <w:rsid w:val="000F1347"/>
    <w:rsid w:val="000F720B"/>
    <w:rsid w:val="000F7A3B"/>
    <w:rsid w:val="001030B0"/>
    <w:rsid w:val="001121CA"/>
    <w:rsid w:val="00116265"/>
    <w:rsid w:val="00116745"/>
    <w:rsid w:val="001231F4"/>
    <w:rsid w:val="001278BA"/>
    <w:rsid w:val="00145BAD"/>
    <w:rsid w:val="00151134"/>
    <w:rsid w:val="00152DE6"/>
    <w:rsid w:val="0015546D"/>
    <w:rsid w:val="00160F94"/>
    <w:rsid w:val="001637AE"/>
    <w:rsid w:val="00166403"/>
    <w:rsid w:val="001672BC"/>
    <w:rsid w:val="0016769D"/>
    <w:rsid w:val="00173617"/>
    <w:rsid w:val="00176E88"/>
    <w:rsid w:val="00180CAE"/>
    <w:rsid w:val="00183B68"/>
    <w:rsid w:val="0018591C"/>
    <w:rsid w:val="00187D60"/>
    <w:rsid w:val="00194125"/>
    <w:rsid w:val="00194D7E"/>
    <w:rsid w:val="0019637B"/>
    <w:rsid w:val="001964F9"/>
    <w:rsid w:val="001A169C"/>
    <w:rsid w:val="001A3E9E"/>
    <w:rsid w:val="001B4242"/>
    <w:rsid w:val="001B6A8C"/>
    <w:rsid w:val="001C0556"/>
    <w:rsid w:val="001C2059"/>
    <w:rsid w:val="001D68CD"/>
    <w:rsid w:val="001E0D3E"/>
    <w:rsid w:val="001F18D1"/>
    <w:rsid w:val="001F2F94"/>
    <w:rsid w:val="001F3BA0"/>
    <w:rsid w:val="001F58B8"/>
    <w:rsid w:val="001F5E0D"/>
    <w:rsid w:val="001F65BD"/>
    <w:rsid w:val="00201310"/>
    <w:rsid w:val="00204515"/>
    <w:rsid w:val="002052AA"/>
    <w:rsid w:val="00214799"/>
    <w:rsid w:val="00214DDB"/>
    <w:rsid w:val="00215211"/>
    <w:rsid w:val="00221897"/>
    <w:rsid w:val="00230178"/>
    <w:rsid w:val="00230B48"/>
    <w:rsid w:val="0023179E"/>
    <w:rsid w:val="00234BA9"/>
    <w:rsid w:val="00235ED6"/>
    <w:rsid w:val="00243D1A"/>
    <w:rsid w:val="00246246"/>
    <w:rsid w:val="002468AD"/>
    <w:rsid w:val="00251D22"/>
    <w:rsid w:val="0025616A"/>
    <w:rsid w:val="0025714B"/>
    <w:rsid w:val="002578A5"/>
    <w:rsid w:val="0026173E"/>
    <w:rsid w:val="00262C0A"/>
    <w:rsid w:val="00265610"/>
    <w:rsid w:val="0026663C"/>
    <w:rsid w:val="0027382E"/>
    <w:rsid w:val="00274962"/>
    <w:rsid w:val="00286915"/>
    <w:rsid w:val="00286AE2"/>
    <w:rsid w:val="002915E2"/>
    <w:rsid w:val="00291C55"/>
    <w:rsid w:val="00295511"/>
    <w:rsid w:val="00295590"/>
    <w:rsid w:val="00296292"/>
    <w:rsid w:val="0029633E"/>
    <w:rsid w:val="00296F16"/>
    <w:rsid w:val="0029720A"/>
    <w:rsid w:val="002A05A0"/>
    <w:rsid w:val="002A10B3"/>
    <w:rsid w:val="002A2B32"/>
    <w:rsid w:val="002B0949"/>
    <w:rsid w:val="002B3E56"/>
    <w:rsid w:val="002B534F"/>
    <w:rsid w:val="002B7A76"/>
    <w:rsid w:val="002C019E"/>
    <w:rsid w:val="002D1DD4"/>
    <w:rsid w:val="002D65F0"/>
    <w:rsid w:val="002E1BAB"/>
    <w:rsid w:val="002E304F"/>
    <w:rsid w:val="002E4B93"/>
    <w:rsid w:val="002F2399"/>
    <w:rsid w:val="002F531B"/>
    <w:rsid w:val="002F5930"/>
    <w:rsid w:val="00300CA4"/>
    <w:rsid w:val="00301073"/>
    <w:rsid w:val="00303990"/>
    <w:rsid w:val="00303FCB"/>
    <w:rsid w:val="00304A2C"/>
    <w:rsid w:val="00310505"/>
    <w:rsid w:val="00310546"/>
    <w:rsid w:val="0031129E"/>
    <w:rsid w:val="003120F7"/>
    <w:rsid w:val="003127C4"/>
    <w:rsid w:val="00321BDF"/>
    <w:rsid w:val="00324C6B"/>
    <w:rsid w:val="00325B77"/>
    <w:rsid w:val="00336479"/>
    <w:rsid w:val="003445CA"/>
    <w:rsid w:val="00344EAF"/>
    <w:rsid w:val="00355B7A"/>
    <w:rsid w:val="00356F75"/>
    <w:rsid w:val="00357E31"/>
    <w:rsid w:val="003606D6"/>
    <w:rsid w:val="00362538"/>
    <w:rsid w:val="00362B4C"/>
    <w:rsid w:val="0036633A"/>
    <w:rsid w:val="00367F1A"/>
    <w:rsid w:val="003707B2"/>
    <w:rsid w:val="00375C6B"/>
    <w:rsid w:val="003765D8"/>
    <w:rsid w:val="003767C9"/>
    <w:rsid w:val="003768F3"/>
    <w:rsid w:val="00381049"/>
    <w:rsid w:val="003870BF"/>
    <w:rsid w:val="00387824"/>
    <w:rsid w:val="003913EF"/>
    <w:rsid w:val="00395D77"/>
    <w:rsid w:val="00396AD4"/>
    <w:rsid w:val="003A4867"/>
    <w:rsid w:val="003A4B21"/>
    <w:rsid w:val="003B2665"/>
    <w:rsid w:val="003C60E7"/>
    <w:rsid w:val="003D202B"/>
    <w:rsid w:val="003D2259"/>
    <w:rsid w:val="003D7057"/>
    <w:rsid w:val="003D79CC"/>
    <w:rsid w:val="003E268C"/>
    <w:rsid w:val="003E496C"/>
    <w:rsid w:val="003F0085"/>
    <w:rsid w:val="003F0665"/>
    <w:rsid w:val="003F07D1"/>
    <w:rsid w:val="003F1B83"/>
    <w:rsid w:val="003F305E"/>
    <w:rsid w:val="003F7163"/>
    <w:rsid w:val="004016EC"/>
    <w:rsid w:val="00405ED2"/>
    <w:rsid w:val="004067EB"/>
    <w:rsid w:val="00414680"/>
    <w:rsid w:val="004154AE"/>
    <w:rsid w:val="00415D87"/>
    <w:rsid w:val="0041617B"/>
    <w:rsid w:val="00416E20"/>
    <w:rsid w:val="00417492"/>
    <w:rsid w:val="00417FA7"/>
    <w:rsid w:val="00421984"/>
    <w:rsid w:val="00434523"/>
    <w:rsid w:val="00434A7A"/>
    <w:rsid w:val="004422D0"/>
    <w:rsid w:val="004429C3"/>
    <w:rsid w:val="0044355C"/>
    <w:rsid w:val="00444F9C"/>
    <w:rsid w:val="00451297"/>
    <w:rsid w:val="00451450"/>
    <w:rsid w:val="00457C25"/>
    <w:rsid w:val="00460F35"/>
    <w:rsid w:val="00464282"/>
    <w:rsid w:val="00464C0A"/>
    <w:rsid w:val="00465CD4"/>
    <w:rsid w:val="00470D16"/>
    <w:rsid w:val="004725CD"/>
    <w:rsid w:val="00472A03"/>
    <w:rsid w:val="0048404D"/>
    <w:rsid w:val="00485B97"/>
    <w:rsid w:val="00494092"/>
    <w:rsid w:val="00496CE6"/>
    <w:rsid w:val="0049798A"/>
    <w:rsid w:val="004A0C00"/>
    <w:rsid w:val="004B3D8F"/>
    <w:rsid w:val="004B50D2"/>
    <w:rsid w:val="004C0A30"/>
    <w:rsid w:val="004C297B"/>
    <w:rsid w:val="004C3058"/>
    <w:rsid w:val="004C5C6C"/>
    <w:rsid w:val="004C632C"/>
    <w:rsid w:val="004D09FA"/>
    <w:rsid w:val="004D0ED1"/>
    <w:rsid w:val="004D402E"/>
    <w:rsid w:val="004D4517"/>
    <w:rsid w:val="004E7FFD"/>
    <w:rsid w:val="004F0E9A"/>
    <w:rsid w:val="004F1272"/>
    <w:rsid w:val="004F142A"/>
    <w:rsid w:val="004F2254"/>
    <w:rsid w:val="004F30AA"/>
    <w:rsid w:val="004F5A9A"/>
    <w:rsid w:val="004F64B2"/>
    <w:rsid w:val="004F6D89"/>
    <w:rsid w:val="005015C4"/>
    <w:rsid w:val="00502567"/>
    <w:rsid w:val="00503801"/>
    <w:rsid w:val="00504971"/>
    <w:rsid w:val="00510B72"/>
    <w:rsid w:val="00514E36"/>
    <w:rsid w:val="00520461"/>
    <w:rsid w:val="00524921"/>
    <w:rsid w:val="00524AB1"/>
    <w:rsid w:val="005268C3"/>
    <w:rsid w:val="00534F31"/>
    <w:rsid w:val="00535499"/>
    <w:rsid w:val="00537B0D"/>
    <w:rsid w:val="00537B37"/>
    <w:rsid w:val="0054174A"/>
    <w:rsid w:val="00541EDD"/>
    <w:rsid w:val="005522DF"/>
    <w:rsid w:val="00557F32"/>
    <w:rsid w:val="00561722"/>
    <w:rsid w:val="00561FD7"/>
    <w:rsid w:val="005655B2"/>
    <w:rsid w:val="00566B33"/>
    <w:rsid w:val="0057048D"/>
    <w:rsid w:val="005704CB"/>
    <w:rsid w:val="005736D1"/>
    <w:rsid w:val="00573D21"/>
    <w:rsid w:val="0057568B"/>
    <w:rsid w:val="00585A20"/>
    <w:rsid w:val="005879A9"/>
    <w:rsid w:val="00587D00"/>
    <w:rsid w:val="0059001A"/>
    <w:rsid w:val="00590BF3"/>
    <w:rsid w:val="00594192"/>
    <w:rsid w:val="00594FF0"/>
    <w:rsid w:val="00596DEE"/>
    <w:rsid w:val="00597221"/>
    <w:rsid w:val="005A0F21"/>
    <w:rsid w:val="005A450F"/>
    <w:rsid w:val="005A4EB5"/>
    <w:rsid w:val="005B1E87"/>
    <w:rsid w:val="005B674C"/>
    <w:rsid w:val="005C00D4"/>
    <w:rsid w:val="005C73B3"/>
    <w:rsid w:val="005D037C"/>
    <w:rsid w:val="005D246F"/>
    <w:rsid w:val="005D27D8"/>
    <w:rsid w:val="005D322A"/>
    <w:rsid w:val="005E0BD5"/>
    <w:rsid w:val="005E1647"/>
    <w:rsid w:val="005E166B"/>
    <w:rsid w:val="005E3FD6"/>
    <w:rsid w:val="005E4B73"/>
    <w:rsid w:val="005F00A0"/>
    <w:rsid w:val="005F0A0E"/>
    <w:rsid w:val="005F36CB"/>
    <w:rsid w:val="005F3DA1"/>
    <w:rsid w:val="005F4F61"/>
    <w:rsid w:val="005F6D80"/>
    <w:rsid w:val="005F76F6"/>
    <w:rsid w:val="00602ABB"/>
    <w:rsid w:val="00603FEA"/>
    <w:rsid w:val="006046FB"/>
    <w:rsid w:val="0060484A"/>
    <w:rsid w:val="00604BB5"/>
    <w:rsid w:val="00607B34"/>
    <w:rsid w:val="006136B6"/>
    <w:rsid w:val="00616465"/>
    <w:rsid w:val="00620F47"/>
    <w:rsid w:val="006258D2"/>
    <w:rsid w:val="006304E2"/>
    <w:rsid w:val="00633C9E"/>
    <w:rsid w:val="00634427"/>
    <w:rsid w:val="0063798A"/>
    <w:rsid w:val="0064183C"/>
    <w:rsid w:val="0064353A"/>
    <w:rsid w:val="00643930"/>
    <w:rsid w:val="00644080"/>
    <w:rsid w:val="00657373"/>
    <w:rsid w:val="00657B98"/>
    <w:rsid w:val="00661705"/>
    <w:rsid w:val="006626D1"/>
    <w:rsid w:val="006639BA"/>
    <w:rsid w:val="00673CD9"/>
    <w:rsid w:val="00680D1B"/>
    <w:rsid w:val="006826C8"/>
    <w:rsid w:val="00684CBD"/>
    <w:rsid w:val="00687CDC"/>
    <w:rsid w:val="00696B2E"/>
    <w:rsid w:val="00697BD8"/>
    <w:rsid w:val="006A1DA8"/>
    <w:rsid w:val="006A5CF7"/>
    <w:rsid w:val="006A6018"/>
    <w:rsid w:val="006B13D0"/>
    <w:rsid w:val="006B581B"/>
    <w:rsid w:val="006C03C8"/>
    <w:rsid w:val="006C275F"/>
    <w:rsid w:val="006C2B8D"/>
    <w:rsid w:val="006D2EDF"/>
    <w:rsid w:val="006D7366"/>
    <w:rsid w:val="006E2A7A"/>
    <w:rsid w:val="006F7A77"/>
    <w:rsid w:val="00700550"/>
    <w:rsid w:val="0070722D"/>
    <w:rsid w:val="00710AF1"/>
    <w:rsid w:val="007175B6"/>
    <w:rsid w:val="00722C54"/>
    <w:rsid w:val="00726A94"/>
    <w:rsid w:val="00726DFE"/>
    <w:rsid w:val="00737A0F"/>
    <w:rsid w:val="007432C9"/>
    <w:rsid w:val="00746D13"/>
    <w:rsid w:val="00747A14"/>
    <w:rsid w:val="00751EEF"/>
    <w:rsid w:val="00752ED3"/>
    <w:rsid w:val="00773892"/>
    <w:rsid w:val="00773AA9"/>
    <w:rsid w:val="00775D88"/>
    <w:rsid w:val="0078125A"/>
    <w:rsid w:val="00781E4E"/>
    <w:rsid w:val="00784DF0"/>
    <w:rsid w:val="007879FE"/>
    <w:rsid w:val="00791B48"/>
    <w:rsid w:val="00792D4C"/>
    <w:rsid w:val="00796F22"/>
    <w:rsid w:val="007970E6"/>
    <w:rsid w:val="00797E36"/>
    <w:rsid w:val="007A10E8"/>
    <w:rsid w:val="007A15B3"/>
    <w:rsid w:val="007A43C8"/>
    <w:rsid w:val="007B06CB"/>
    <w:rsid w:val="007B14D5"/>
    <w:rsid w:val="007B3256"/>
    <w:rsid w:val="007B3BE6"/>
    <w:rsid w:val="007B605D"/>
    <w:rsid w:val="007B6468"/>
    <w:rsid w:val="007B719E"/>
    <w:rsid w:val="007C1707"/>
    <w:rsid w:val="007C762F"/>
    <w:rsid w:val="007D278E"/>
    <w:rsid w:val="007D4902"/>
    <w:rsid w:val="007D4B95"/>
    <w:rsid w:val="007D5475"/>
    <w:rsid w:val="007E1722"/>
    <w:rsid w:val="007E2132"/>
    <w:rsid w:val="007E25A5"/>
    <w:rsid w:val="007E6C19"/>
    <w:rsid w:val="007F140B"/>
    <w:rsid w:val="007F6190"/>
    <w:rsid w:val="007F7A4A"/>
    <w:rsid w:val="00800233"/>
    <w:rsid w:val="008004CD"/>
    <w:rsid w:val="00801C53"/>
    <w:rsid w:val="00806654"/>
    <w:rsid w:val="0082042C"/>
    <w:rsid w:val="00824823"/>
    <w:rsid w:val="00825027"/>
    <w:rsid w:val="008301CD"/>
    <w:rsid w:val="00832110"/>
    <w:rsid w:val="00834DE0"/>
    <w:rsid w:val="008366C7"/>
    <w:rsid w:val="00841385"/>
    <w:rsid w:val="00844D1E"/>
    <w:rsid w:val="00847D1F"/>
    <w:rsid w:val="0085092C"/>
    <w:rsid w:val="0085507F"/>
    <w:rsid w:val="0085549F"/>
    <w:rsid w:val="00855C25"/>
    <w:rsid w:val="0086087A"/>
    <w:rsid w:val="0086354A"/>
    <w:rsid w:val="008649E8"/>
    <w:rsid w:val="00871FCC"/>
    <w:rsid w:val="00874790"/>
    <w:rsid w:val="00875DAC"/>
    <w:rsid w:val="00876DA0"/>
    <w:rsid w:val="008827BF"/>
    <w:rsid w:val="00884F7C"/>
    <w:rsid w:val="00885B67"/>
    <w:rsid w:val="00886DD1"/>
    <w:rsid w:val="00887674"/>
    <w:rsid w:val="00890DD4"/>
    <w:rsid w:val="00890F80"/>
    <w:rsid w:val="00895FF6"/>
    <w:rsid w:val="008A08AA"/>
    <w:rsid w:val="008A107B"/>
    <w:rsid w:val="008A50DB"/>
    <w:rsid w:val="008A62BF"/>
    <w:rsid w:val="008A7A99"/>
    <w:rsid w:val="008B66DE"/>
    <w:rsid w:val="008C0E53"/>
    <w:rsid w:val="008C3CD6"/>
    <w:rsid w:val="008C7DB7"/>
    <w:rsid w:val="008D2CB6"/>
    <w:rsid w:val="008D53DF"/>
    <w:rsid w:val="008D7F91"/>
    <w:rsid w:val="008E1A05"/>
    <w:rsid w:val="008E223B"/>
    <w:rsid w:val="008E57A7"/>
    <w:rsid w:val="008E6F53"/>
    <w:rsid w:val="008F13B5"/>
    <w:rsid w:val="008F1C74"/>
    <w:rsid w:val="009014B4"/>
    <w:rsid w:val="00903DF7"/>
    <w:rsid w:val="00905DE4"/>
    <w:rsid w:val="00915577"/>
    <w:rsid w:val="00921486"/>
    <w:rsid w:val="00923012"/>
    <w:rsid w:val="00923132"/>
    <w:rsid w:val="00925225"/>
    <w:rsid w:val="009279F7"/>
    <w:rsid w:val="00930ABA"/>
    <w:rsid w:val="0093308B"/>
    <w:rsid w:val="00935DA1"/>
    <w:rsid w:val="009430BA"/>
    <w:rsid w:val="009431F7"/>
    <w:rsid w:val="00945349"/>
    <w:rsid w:val="009479E4"/>
    <w:rsid w:val="009548C6"/>
    <w:rsid w:val="00957B87"/>
    <w:rsid w:val="00957FD7"/>
    <w:rsid w:val="00963600"/>
    <w:rsid w:val="009649C3"/>
    <w:rsid w:val="0096680D"/>
    <w:rsid w:val="00970B07"/>
    <w:rsid w:val="00975EA6"/>
    <w:rsid w:val="009770B5"/>
    <w:rsid w:val="00983A3F"/>
    <w:rsid w:val="00983A83"/>
    <w:rsid w:val="00985389"/>
    <w:rsid w:val="00990D0F"/>
    <w:rsid w:val="009A124C"/>
    <w:rsid w:val="009B0548"/>
    <w:rsid w:val="009B4915"/>
    <w:rsid w:val="009B4FD1"/>
    <w:rsid w:val="009B542B"/>
    <w:rsid w:val="009C0096"/>
    <w:rsid w:val="009C47D0"/>
    <w:rsid w:val="009D0713"/>
    <w:rsid w:val="009D4448"/>
    <w:rsid w:val="009D654D"/>
    <w:rsid w:val="009D697F"/>
    <w:rsid w:val="009E1FF5"/>
    <w:rsid w:val="009E2CFC"/>
    <w:rsid w:val="009E2D9F"/>
    <w:rsid w:val="009E4FD0"/>
    <w:rsid w:val="009E5F10"/>
    <w:rsid w:val="009E6334"/>
    <w:rsid w:val="009F6DB4"/>
    <w:rsid w:val="009F75AC"/>
    <w:rsid w:val="00A0606B"/>
    <w:rsid w:val="00A100B7"/>
    <w:rsid w:val="00A133FF"/>
    <w:rsid w:val="00A13708"/>
    <w:rsid w:val="00A146A5"/>
    <w:rsid w:val="00A1694C"/>
    <w:rsid w:val="00A17616"/>
    <w:rsid w:val="00A26A82"/>
    <w:rsid w:val="00A2705B"/>
    <w:rsid w:val="00A301EA"/>
    <w:rsid w:val="00A30869"/>
    <w:rsid w:val="00A33101"/>
    <w:rsid w:val="00A35620"/>
    <w:rsid w:val="00A45561"/>
    <w:rsid w:val="00A45584"/>
    <w:rsid w:val="00A4573B"/>
    <w:rsid w:val="00A50211"/>
    <w:rsid w:val="00A5231F"/>
    <w:rsid w:val="00A54DC0"/>
    <w:rsid w:val="00A56997"/>
    <w:rsid w:val="00A60421"/>
    <w:rsid w:val="00A6134E"/>
    <w:rsid w:val="00A61E29"/>
    <w:rsid w:val="00A64578"/>
    <w:rsid w:val="00A6511F"/>
    <w:rsid w:val="00A716E0"/>
    <w:rsid w:val="00A759B9"/>
    <w:rsid w:val="00A75AF7"/>
    <w:rsid w:val="00A75DDD"/>
    <w:rsid w:val="00A81228"/>
    <w:rsid w:val="00A8172A"/>
    <w:rsid w:val="00A81ADF"/>
    <w:rsid w:val="00A823FD"/>
    <w:rsid w:val="00A83BBB"/>
    <w:rsid w:val="00A846F2"/>
    <w:rsid w:val="00A86FBC"/>
    <w:rsid w:val="00A90EAB"/>
    <w:rsid w:val="00A90F8A"/>
    <w:rsid w:val="00A90FBD"/>
    <w:rsid w:val="00A950CF"/>
    <w:rsid w:val="00AA0AF3"/>
    <w:rsid w:val="00AA0C16"/>
    <w:rsid w:val="00AA206C"/>
    <w:rsid w:val="00AA3908"/>
    <w:rsid w:val="00AA4FA8"/>
    <w:rsid w:val="00AB0589"/>
    <w:rsid w:val="00AB2C6C"/>
    <w:rsid w:val="00AB589F"/>
    <w:rsid w:val="00AC1E2D"/>
    <w:rsid w:val="00AC49C2"/>
    <w:rsid w:val="00AD27F6"/>
    <w:rsid w:val="00AD3A17"/>
    <w:rsid w:val="00AE15CF"/>
    <w:rsid w:val="00AE5297"/>
    <w:rsid w:val="00AE5817"/>
    <w:rsid w:val="00AE7616"/>
    <w:rsid w:val="00AE7C38"/>
    <w:rsid w:val="00AF1037"/>
    <w:rsid w:val="00AF104A"/>
    <w:rsid w:val="00AF1721"/>
    <w:rsid w:val="00AF5275"/>
    <w:rsid w:val="00B0031D"/>
    <w:rsid w:val="00B00ED5"/>
    <w:rsid w:val="00B052D5"/>
    <w:rsid w:val="00B106CA"/>
    <w:rsid w:val="00B10D96"/>
    <w:rsid w:val="00B12B53"/>
    <w:rsid w:val="00B13C9D"/>
    <w:rsid w:val="00B14E90"/>
    <w:rsid w:val="00B27E47"/>
    <w:rsid w:val="00B31498"/>
    <w:rsid w:val="00B324A7"/>
    <w:rsid w:val="00B32D33"/>
    <w:rsid w:val="00B4166D"/>
    <w:rsid w:val="00B53E69"/>
    <w:rsid w:val="00B5529A"/>
    <w:rsid w:val="00B61495"/>
    <w:rsid w:val="00B623D2"/>
    <w:rsid w:val="00B663FA"/>
    <w:rsid w:val="00B676B5"/>
    <w:rsid w:val="00B707BA"/>
    <w:rsid w:val="00B71DEA"/>
    <w:rsid w:val="00B73567"/>
    <w:rsid w:val="00B75203"/>
    <w:rsid w:val="00B816D2"/>
    <w:rsid w:val="00B8456D"/>
    <w:rsid w:val="00B91D4C"/>
    <w:rsid w:val="00B95044"/>
    <w:rsid w:val="00BA0AE6"/>
    <w:rsid w:val="00BA2601"/>
    <w:rsid w:val="00BA2E03"/>
    <w:rsid w:val="00BA3400"/>
    <w:rsid w:val="00BA3F85"/>
    <w:rsid w:val="00BB139E"/>
    <w:rsid w:val="00BB5E45"/>
    <w:rsid w:val="00BB795C"/>
    <w:rsid w:val="00BC0FF7"/>
    <w:rsid w:val="00BC4EF1"/>
    <w:rsid w:val="00BC56CD"/>
    <w:rsid w:val="00BC6CC6"/>
    <w:rsid w:val="00BC786D"/>
    <w:rsid w:val="00BD0865"/>
    <w:rsid w:val="00BD0908"/>
    <w:rsid w:val="00BD17E9"/>
    <w:rsid w:val="00BD237D"/>
    <w:rsid w:val="00BD34FB"/>
    <w:rsid w:val="00BD544D"/>
    <w:rsid w:val="00BD7257"/>
    <w:rsid w:val="00BD7333"/>
    <w:rsid w:val="00BE0883"/>
    <w:rsid w:val="00BE1165"/>
    <w:rsid w:val="00BE12BD"/>
    <w:rsid w:val="00BE291B"/>
    <w:rsid w:val="00BE6F6A"/>
    <w:rsid w:val="00BE7FC9"/>
    <w:rsid w:val="00BF0322"/>
    <w:rsid w:val="00BF15AF"/>
    <w:rsid w:val="00BF532C"/>
    <w:rsid w:val="00BF6A84"/>
    <w:rsid w:val="00C00F52"/>
    <w:rsid w:val="00C01BE1"/>
    <w:rsid w:val="00C02146"/>
    <w:rsid w:val="00C05D95"/>
    <w:rsid w:val="00C107AB"/>
    <w:rsid w:val="00C1476D"/>
    <w:rsid w:val="00C14A2A"/>
    <w:rsid w:val="00C14C65"/>
    <w:rsid w:val="00C15575"/>
    <w:rsid w:val="00C15F9C"/>
    <w:rsid w:val="00C252E6"/>
    <w:rsid w:val="00C40842"/>
    <w:rsid w:val="00C415B2"/>
    <w:rsid w:val="00C419EA"/>
    <w:rsid w:val="00C44EEA"/>
    <w:rsid w:val="00C5040B"/>
    <w:rsid w:val="00C52343"/>
    <w:rsid w:val="00C55C43"/>
    <w:rsid w:val="00C56A17"/>
    <w:rsid w:val="00C6025F"/>
    <w:rsid w:val="00C62225"/>
    <w:rsid w:val="00C62363"/>
    <w:rsid w:val="00C62620"/>
    <w:rsid w:val="00C66471"/>
    <w:rsid w:val="00C66866"/>
    <w:rsid w:val="00C6703B"/>
    <w:rsid w:val="00C67BE0"/>
    <w:rsid w:val="00C70EA7"/>
    <w:rsid w:val="00C71413"/>
    <w:rsid w:val="00C7247E"/>
    <w:rsid w:val="00C741D4"/>
    <w:rsid w:val="00C75E1F"/>
    <w:rsid w:val="00C85908"/>
    <w:rsid w:val="00C86D86"/>
    <w:rsid w:val="00C95BAA"/>
    <w:rsid w:val="00C9756D"/>
    <w:rsid w:val="00C97BA4"/>
    <w:rsid w:val="00CA4164"/>
    <w:rsid w:val="00CA4CA4"/>
    <w:rsid w:val="00CB1DF2"/>
    <w:rsid w:val="00CB41C0"/>
    <w:rsid w:val="00CB7859"/>
    <w:rsid w:val="00CC1817"/>
    <w:rsid w:val="00CC20CB"/>
    <w:rsid w:val="00CC7C22"/>
    <w:rsid w:val="00CC7EA3"/>
    <w:rsid w:val="00CD106C"/>
    <w:rsid w:val="00CD1CDE"/>
    <w:rsid w:val="00CD2091"/>
    <w:rsid w:val="00CD248E"/>
    <w:rsid w:val="00CD37CD"/>
    <w:rsid w:val="00CD53DE"/>
    <w:rsid w:val="00CE268E"/>
    <w:rsid w:val="00CE4F28"/>
    <w:rsid w:val="00CE578F"/>
    <w:rsid w:val="00CF3975"/>
    <w:rsid w:val="00CF4039"/>
    <w:rsid w:val="00CF5843"/>
    <w:rsid w:val="00CF594B"/>
    <w:rsid w:val="00D00F69"/>
    <w:rsid w:val="00D06EF0"/>
    <w:rsid w:val="00D074DE"/>
    <w:rsid w:val="00D07C9C"/>
    <w:rsid w:val="00D12DF5"/>
    <w:rsid w:val="00D33CBD"/>
    <w:rsid w:val="00D366B4"/>
    <w:rsid w:val="00D416F4"/>
    <w:rsid w:val="00D419A8"/>
    <w:rsid w:val="00D445FF"/>
    <w:rsid w:val="00D46132"/>
    <w:rsid w:val="00D51862"/>
    <w:rsid w:val="00D52378"/>
    <w:rsid w:val="00D5541A"/>
    <w:rsid w:val="00D60F25"/>
    <w:rsid w:val="00D6364E"/>
    <w:rsid w:val="00D73E31"/>
    <w:rsid w:val="00D80B22"/>
    <w:rsid w:val="00D9246B"/>
    <w:rsid w:val="00D95F9B"/>
    <w:rsid w:val="00D96396"/>
    <w:rsid w:val="00DA0345"/>
    <w:rsid w:val="00DA151B"/>
    <w:rsid w:val="00DA6543"/>
    <w:rsid w:val="00DB02BF"/>
    <w:rsid w:val="00DB0FB3"/>
    <w:rsid w:val="00DB53F5"/>
    <w:rsid w:val="00DB611C"/>
    <w:rsid w:val="00DB67A3"/>
    <w:rsid w:val="00DB7693"/>
    <w:rsid w:val="00DC2390"/>
    <w:rsid w:val="00DC2A9B"/>
    <w:rsid w:val="00DC400C"/>
    <w:rsid w:val="00DC7115"/>
    <w:rsid w:val="00DD6EE5"/>
    <w:rsid w:val="00DE0F90"/>
    <w:rsid w:val="00DE1220"/>
    <w:rsid w:val="00DE3FF2"/>
    <w:rsid w:val="00DE456B"/>
    <w:rsid w:val="00DE63CB"/>
    <w:rsid w:val="00DF1024"/>
    <w:rsid w:val="00DF3802"/>
    <w:rsid w:val="00DF3BB0"/>
    <w:rsid w:val="00DF44F2"/>
    <w:rsid w:val="00DF49CF"/>
    <w:rsid w:val="00DF68F8"/>
    <w:rsid w:val="00E03BD9"/>
    <w:rsid w:val="00E04D9D"/>
    <w:rsid w:val="00E07A41"/>
    <w:rsid w:val="00E154C3"/>
    <w:rsid w:val="00E15A27"/>
    <w:rsid w:val="00E21A8B"/>
    <w:rsid w:val="00E27611"/>
    <w:rsid w:val="00E314EA"/>
    <w:rsid w:val="00E3351B"/>
    <w:rsid w:val="00E34064"/>
    <w:rsid w:val="00E35203"/>
    <w:rsid w:val="00E35922"/>
    <w:rsid w:val="00E37810"/>
    <w:rsid w:val="00E4070C"/>
    <w:rsid w:val="00E464ED"/>
    <w:rsid w:val="00E475A0"/>
    <w:rsid w:val="00E4780B"/>
    <w:rsid w:val="00E52594"/>
    <w:rsid w:val="00E5446D"/>
    <w:rsid w:val="00E5489D"/>
    <w:rsid w:val="00E55FA1"/>
    <w:rsid w:val="00E563B8"/>
    <w:rsid w:val="00E601E4"/>
    <w:rsid w:val="00E60E8C"/>
    <w:rsid w:val="00E62954"/>
    <w:rsid w:val="00E63AB0"/>
    <w:rsid w:val="00E63AEE"/>
    <w:rsid w:val="00E71DF8"/>
    <w:rsid w:val="00E734E3"/>
    <w:rsid w:val="00E753A4"/>
    <w:rsid w:val="00E75720"/>
    <w:rsid w:val="00E75FE7"/>
    <w:rsid w:val="00E762D3"/>
    <w:rsid w:val="00E80033"/>
    <w:rsid w:val="00E80414"/>
    <w:rsid w:val="00E8279C"/>
    <w:rsid w:val="00E84C18"/>
    <w:rsid w:val="00E856FE"/>
    <w:rsid w:val="00E86640"/>
    <w:rsid w:val="00E91053"/>
    <w:rsid w:val="00E92B14"/>
    <w:rsid w:val="00E96CC6"/>
    <w:rsid w:val="00EA33DA"/>
    <w:rsid w:val="00EA59C0"/>
    <w:rsid w:val="00EA6E48"/>
    <w:rsid w:val="00EB171B"/>
    <w:rsid w:val="00EB5728"/>
    <w:rsid w:val="00EB6E18"/>
    <w:rsid w:val="00EB7469"/>
    <w:rsid w:val="00ED12F3"/>
    <w:rsid w:val="00ED5EE7"/>
    <w:rsid w:val="00ED7A56"/>
    <w:rsid w:val="00EE069B"/>
    <w:rsid w:val="00EE192B"/>
    <w:rsid w:val="00EE7699"/>
    <w:rsid w:val="00EE7C0A"/>
    <w:rsid w:val="00EE7EEB"/>
    <w:rsid w:val="00EF1291"/>
    <w:rsid w:val="00EF300F"/>
    <w:rsid w:val="00EF42DD"/>
    <w:rsid w:val="00EF4624"/>
    <w:rsid w:val="00EF706C"/>
    <w:rsid w:val="00F011F2"/>
    <w:rsid w:val="00F01E53"/>
    <w:rsid w:val="00F05B3D"/>
    <w:rsid w:val="00F107B8"/>
    <w:rsid w:val="00F12850"/>
    <w:rsid w:val="00F138C9"/>
    <w:rsid w:val="00F14B20"/>
    <w:rsid w:val="00F17AB9"/>
    <w:rsid w:val="00F205F0"/>
    <w:rsid w:val="00F2273C"/>
    <w:rsid w:val="00F258F5"/>
    <w:rsid w:val="00F30CA9"/>
    <w:rsid w:val="00F3706E"/>
    <w:rsid w:val="00F44049"/>
    <w:rsid w:val="00F446FD"/>
    <w:rsid w:val="00F4487F"/>
    <w:rsid w:val="00F505D0"/>
    <w:rsid w:val="00F50F94"/>
    <w:rsid w:val="00F518AD"/>
    <w:rsid w:val="00F522B5"/>
    <w:rsid w:val="00F619D1"/>
    <w:rsid w:val="00F62E90"/>
    <w:rsid w:val="00F66C16"/>
    <w:rsid w:val="00F67B36"/>
    <w:rsid w:val="00F76A96"/>
    <w:rsid w:val="00F8007D"/>
    <w:rsid w:val="00F825A2"/>
    <w:rsid w:val="00F832B8"/>
    <w:rsid w:val="00F86B54"/>
    <w:rsid w:val="00F86FB0"/>
    <w:rsid w:val="00F87176"/>
    <w:rsid w:val="00F938B9"/>
    <w:rsid w:val="00F940FD"/>
    <w:rsid w:val="00FA0D55"/>
    <w:rsid w:val="00FA25A1"/>
    <w:rsid w:val="00FA3994"/>
    <w:rsid w:val="00FA7122"/>
    <w:rsid w:val="00FB06E1"/>
    <w:rsid w:val="00FB0A14"/>
    <w:rsid w:val="00FB2BDA"/>
    <w:rsid w:val="00FB7CA0"/>
    <w:rsid w:val="00FC09C4"/>
    <w:rsid w:val="00FC1B47"/>
    <w:rsid w:val="00FD1631"/>
    <w:rsid w:val="00FD2C73"/>
    <w:rsid w:val="00FD2D61"/>
    <w:rsid w:val="00FD2DF4"/>
    <w:rsid w:val="00FD3951"/>
    <w:rsid w:val="00FD4415"/>
    <w:rsid w:val="00FD5893"/>
    <w:rsid w:val="00FE0452"/>
    <w:rsid w:val="00FE08CB"/>
    <w:rsid w:val="00FE2818"/>
    <w:rsid w:val="00FE3F3A"/>
    <w:rsid w:val="00FE3F98"/>
    <w:rsid w:val="00FF268E"/>
    <w:rsid w:val="00FF28D2"/>
    <w:rsid w:val="00FF2A1E"/>
    <w:rsid w:val="00FF309A"/>
    <w:rsid w:val="00FF3130"/>
    <w:rsid w:val="00FF5859"/>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830AB7B"/>
  <w15:chartTrackingRefBased/>
  <w15:docId w15:val="{3ABA4BA4-0F39-4611-8F35-CDA2402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4192"/>
    <w:rPr>
      <w:rFonts w:asciiTheme="majorHAnsi" w:eastAsiaTheme="majorEastAsia" w:hAnsiTheme="majorHAnsi" w:cstheme="majorBidi"/>
      <w:sz w:val="18"/>
      <w:szCs w:val="18"/>
    </w:rPr>
  </w:style>
  <w:style w:type="paragraph" w:styleId="a6">
    <w:name w:val="header"/>
    <w:basedOn w:val="a"/>
    <w:link w:val="a7"/>
    <w:uiPriority w:val="99"/>
    <w:unhideWhenUsed/>
    <w:rsid w:val="00A86FBC"/>
    <w:pPr>
      <w:tabs>
        <w:tab w:val="center" w:pos="4252"/>
        <w:tab w:val="right" w:pos="8504"/>
      </w:tabs>
      <w:snapToGrid w:val="0"/>
    </w:pPr>
  </w:style>
  <w:style w:type="character" w:customStyle="1" w:styleId="a7">
    <w:name w:val="ヘッダー (文字)"/>
    <w:basedOn w:val="a0"/>
    <w:link w:val="a6"/>
    <w:uiPriority w:val="99"/>
    <w:rsid w:val="00A86FBC"/>
  </w:style>
  <w:style w:type="paragraph" w:styleId="a8">
    <w:name w:val="footer"/>
    <w:basedOn w:val="a"/>
    <w:link w:val="a9"/>
    <w:uiPriority w:val="99"/>
    <w:unhideWhenUsed/>
    <w:rsid w:val="00A86FBC"/>
    <w:pPr>
      <w:tabs>
        <w:tab w:val="center" w:pos="4252"/>
        <w:tab w:val="right" w:pos="8504"/>
      </w:tabs>
      <w:snapToGrid w:val="0"/>
    </w:pPr>
  </w:style>
  <w:style w:type="character" w:customStyle="1" w:styleId="a9">
    <w:name w:val="フッター (文字)"/>
    <w:basedOn w:val="a0"/>
    <w:link w:val="a8"/>
    <w:uiPriority w:val="99"/>
    <w:rsid w:val="00A86FBC"/>
  </w:style>
  <w:style w:type="paragraph" w:customStyle="1" w:styleId="Default">
    <w:name w:val="Default"/>
    <w:rsid w:val="00E21A8B"/>
    <w:pPr>
      <w:widowControl w:val="0"/>
      <w:autoSpaceDE w:val="0"/>
      <w:autoSpaceDN w:val="0"/>
      <w:adjustRightInd w:val="0"/>
    </w:pPr>
    <w:rPr>
      <w:rFonts w:ascii="ＭＳ 明朝" w:eastAsia="ＭＳ 明朝" w:cs="ＭＳ 明朝"/>
      <w:color w:val="000000"/>
      <w:kern w:val="0"/>
      <w:sz w:val="24"/>
      <w:szCs w:val="24"/>
    </w:rPr>
  </w:style>
  <w:style w:type="table" w:customStyle="1" w:styleId="21">
    <w:name w:val="表 (格子)21"/>
    <w:basedOn w:val="a1"/>
    <w:next w:val="a3"/>
    <w:uiPriority w:val="39"/>
    <w:rsid w:val="008E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141E-FFFC-42CF-9616-9ECE958F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5806</TotalTime>
  <Pages>11</Pages>
  <Words>2123</Words>
  <Characters>12105</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2024-03-27T04:15:00Z</cp:lastPrinted>
  <dcterms:created xsi:type="dcterms:W3CDTF">2021-03-04T05:46:00Z</dcterms:created>
  <dcterms:modified xsi:type="dcterms:W3CDTF">2024-03-27T04:57:00Z</dcterms:modified>
</cp:coreProperties>
</file>